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FAF0C" w14:textId="77777777" w:rsidR="00B00E91" w:rsidRDefault="00853E45" w:rsidP="00DD272D">
      <w:pPr>
        <w:spacing w:beforeLines="0" w:before="0" w:afterLines="0" w:after="0"/>
        <w:jc w:val="center"/>
        <w:rPr>
          <w:rFonts w:asciiTheme="majorBidi" w:hAnsiTheme="majorBidi" w:cstheme="majorBidi"/>
          <w:sz w:val="36"/>
          <w:szCs w:val="36"/>
          <w:lang w:val="fi-FI"/>
        </w:rPr>
      </w:pPr>
      <w:r w:rsidRPr="00DD272D">
        <w:rPr>
          <w:rFonts w:asciiTheme="majorBidi" w:hAnsiTheme="majorBidi" w:cstheme="majorBidi"/>
          <w:sz w:val="36"/>
          <w:szCs w:val="36"/>
          <w:lang w:val="fi-FI"/>
        </w:rPr>
        <w:t>Analisis Keuntungan</w:t>
      </w:r>
      <w:r w:rsidR="00747AA3" w:rsidRPr="00DD272D">
        <w:rPr>
          <w:rFonts w:asciiTheme="majorBidi" w:hAnsiTheme="majorBidi" w:cstheme="majorBidi"/>
          <w:sz w:val="36"/>
          <w:szCs w:val="36"/>
          <w:lang w:val="fi-FI"/>
        </w:rPr>
        <w:t xml:space="preserve"> dan</w:t>
      </w:r>
      <w:r w:rsidRPr="00DD272D">
        <w:rPr>
          <w:rFonts w:asciiTheme="majorBidi" w:hAnsiTheme="majorBidi" w:cstheme="majorBidi"/>
          <w:sz w:val="36"/>
          <w:szCs w:val="36"/>
          <w:lang w:val="fi-FI"/>
        </w:rPr>
        <w:t xml:space="preserve"> </w:t>
      </w:r>
      <w:r w:rsidR="00747AA3" w:rsidRPr="00DD272D">
        <w:rPr>
          <w:rFonts w:asciiTheme="majorBidi" w:hAnsiTheme="majorBidi" w:cstheme="majorBidi"/>
          <w:sz w:val="36"/>
          <w:szCs w:val="36"/>
          <w:lang w:val="fi-FI"/>
        </w:rPr>
        <w:t>Efisiensi Produksi K</w:t>
      </w:r>
      <w:r w:rsidRPr="00DD272D">
        <w:rPr>
          <w:rFonts w:asciiTheme="majorBidi" w:hAnsiTheme="majorBidi" w:cstheme="majorBidi"/>
          <w:sz w:val="36"/>
          <w:szCs w:val="36"/>
          <w:lang w:val="fi-FI"/>
        </w:rPr>
        <w:t xml:space="preserve">erupuk Kemplang </w:t>
      </w:r>
      <w:r w:rsidR="0049401E" w:rsidRPr="00DD272D">
        <w:rPr>
          <w:rFonts w:asciiTheme="majorBidi" w:hAnsiTheme="majorBidi" w:cstheme="majorBidi"/>
          <w:sz w:val="36"/>
          <w:szCs w:val="36"/>
          <w:lang w:val="fi-FI"/>
        </w:rPr>
        <w:t>Ikan pada Skala Rumah Tangga</w:t>
      </w:r>
      <w:r w:rsidRPr="00DD272D">
        <w:rPr>
          <w:rFonts w:asciiTheme="majorBidi" w:hAnsiTheme="majorBidi" w:cstheme="majorBidi"/>
          <w:sz w:val="36"/>
          <w:szCs w:val="36"/>
          <w:lang w:val="fi-FI"/>
        </w:rPr>
        <w:t xml:space="preserve"> </w:t>
      </w:r>
    </w:p>
    <w:p w14:paraId="5064DA90" w14:textId="7E4B288D" w:rsidR="00853E45" w:rsidRPr="00DD272D" w:rsidRDefault="00853E45" w:rsidP="00DD272D">
      <w:pPr>
        <w:spacing w:beforeLines="0" w:before="0" w:afterLines="0" w:after="0"/>
        <w:jc w:val="center"/>
        <w:rPr>
          <w:rFonts w:asciiTheme="majorBidi" w:hAnsiTheme="majorBidi" w:cstheme="majorBidi"/>
          <w:sz w:val="36"/>
          <w:szCs w:val="36"/>
          <w:lang w:val="fi-FI"/>
        </w:rPr>
      </w:pPr>
      <w:r w:rsidRPr="00DD272D">
        <w:rPr>
          <w:rFonts w:asciiTheme="majorBidi" w:hAnsiTheme="majorBidi" w:cstheme="majorBidi"/>
          <w:sz w:val="36"/>
          <w:szCs w:val="36"/>
          <w:lang w:val="fi-FI"/>
        </w:rPr>
        <w:t>di Kecamatan Kemuning</w:t>
      </w:r>
      <w:r w:rsidR="0049401E" w:rsidRPr="00DD272D">
        <w:rPr>
          <w:rFonts w:asciiTheme="majorBidi" w:hAnsiTheme="majorBidi" w:cstheme="majorBidi"/>
          <w:sz w:val="36"/>
          <w:szCs w:val="36"/>
          <w:lang w:val="fi-FI"/>
        </w:rPr>
        <w:t>,Sumatera Selatan</w:t>
      </w:r>
    </w:p>
    <w:p w14:paraId="4FBE8C99" w14:textId="77777777" w:rsidR="00DD272D" w:rsidRDefault="00DD272D" w:rsidP="00853E45">
      <w:pPr>
        <w:spacing w:before="120" w:after="120" w:line="276" w:lineRule="auto"/>
        <w:jc w:val="center"/>
        <w:rPr>
          <w:rFonts w:asciiTheme="majorBidi" w:hAnsiTheme="majorBidi" w:cstheme="majorBidi"/>
          <w:lang w:val="fi-FI"/>
        </w:rPr>
      </w:pPr>
    </w:p>
    <w:p w14:paraId="1EE16E4C" w14:textId="77777777" w:rsidR="00F97B25" w:rsidRDefault="00853E45" w:rsidP="00DD272D">
      <w:pPr>
        <w:spacing w:beforeLines="0" w:before="0" w:afterLines="0" w:after="0"/>
        <w:jc w:val="center"/>
        <w:rPr>
          <w:rFonts w:asciiTheme="majorBidi" w:hAnsiTheme="majorBidi" w:cstheme="majorBidi"/>
          <w:b/>
          <w:bCs/>
          <w:lang w:val="fi-FI"/>
        </w:rPr>
      </w:pPr>
      <w:r w:rsidRPr="00DD272D">
        <w:rPr>
          <w:rFonts w:asciiTheme="majorBidi" w:hAnsiTheme="majorBidi" w:cstheme="majorBidi"/>
          <w:b/>
          <w:bCs/>
          <w:lang w:val="fi-FI"/>
        </w:rPr>
        <w:t xml:space="preserve">Rr Dyah Paramitha Mentari </w:t>
      </w:r>
      <w:r w:rsidRPr="00DD272D">
        <w:rPr>
          <w:rFonts w:asciiTheme="majorBidi" w:hAnsiTheme="majorBidi" w:cstheme="majorBidi"/>
          <w:b/>
          <w:bCs/>
          <w:vertAlign w:val="superscript"/>
          <w:lang w:val="fi-FI"/>
        </w:rPr>
        <w:t>1)</w:t>
      </w:r>
      <w:r w:rsidRPr="00DD272D">
        <w:rPr>
          <w:rFonts w:asciiTheme="majorBidi" w:hAnsiTheme="majorBidi" w:cstheme="majorBidi"/>
          <w:b/>
          <w:bCs/>
          <w:lang w:val="fi-FI"/>
        </w:rPr>
        <w:t>, Yedi Wihardi</w:t>
      </w:r>
      <w:r w:rsidRPr="00DD272D">
        <w:rPr>
          <w:rFonts w:asciiTheme="majorBidi" w:hAnsiTheme="majorBidi" w:cstheme="majorBidi"/>
          <w:b/>
          <w:bCs/>
          <w:vertAlign w:val="superscript"/>
          <w:lang w:val="fi-FI"/>
        </w:rPr>
        <w:t>1)</w:t>
      </w:r>
      <w:r w:rsidRPr="00DD272D">
        <w:rPr>
          <w:rFonts w:asciiTheme="majorBidi" w:hAnsiTheme="majorBidi" w:cstheme="majorBidi"/>
          <w:b/>
          <w:bCs/>
          <w:lang w:val="fi-FI"/>
        </w:rPr>
        <w:t>,</w:t>
      </w:r>
      <w:r w:rsidRPr="00DD272D">
        <w:rPr>
          <w:b/>
          <w:bCs/>
          <w:lang w:val="fi-FI"/>
        </w:rPr>
        <w:t xml:space="preserve"> </w:t>
      </w:r>
      <w:r w:rsidRPr="00DD272D">
        <w:rPr>
          <w:rFonts w:asciiTheme="majorBidi" w:hAnsiTheme="majorBidi" w:cstheme="majorBidi"/>
          <w:b/>
          <w:bCs/>
          <w:lang w:val="fi-FI"/>
        </w:rPr>
        <w:t>Desliana Opie Harliani</w:t>
      </w:r>
      <w:r w:rsidRPr="00DD272D">
        <w:rPr>
          <w:rFonts w:asciiTheme="majorBidi" w:hAnsiTheme="majorBidi" w:cstheme="majorBidi"/>
          <w:b/>
          <w:bCs/>
          <w:vertAlign w:val="superscript"/>
          <w:lang w:val="fi-FI"/>
        </w:rPr>
        <w:t>1)</w:t>
      </w:r>
      <w:r w:rsidRPr="00DD272D">
        <w:rPr>
          <w:rFonts w:asciiTheme="majorBidi" w:hAnsiTheme="majorBidi" w:cstheme="majorBidi"/>
          <w:b/>
          <w:bCs/>
          <w:lang w:val="fi-FI"/>
        </w:rPr>
        <w:t xml:space="preserve">, </w:t>
      </w:r>
    </w:p>
    <w:p w14:paraId="6EB79682" w14:textId="5EC8A629" w:rsidR="00853E45" w:rsidRPr="00DD272D" w:rsidRDefault="00853E45" w:rsidP="00DD272D">
      <w:pPr>
        <w:spacing w:beforeLines="0" w:before="0" w:afterLines="0" w:after="0"/>
        <w:jc w:val="center"/>
        <w:rPr>
          <w:rFonts w:asciiTheme="majorBidi" w:hAnsiTheme="majorBidi" w:cstheme="majorBidi"/>
          <w:b/>
          <w:bCs/>
          <w:lang w:val="fi-FI"/>
        </w:rPr>
      </w:pPr>
      <w:r w:rsidRPr="00DD272D">
        <w:rPr>
          <w:rFonts w:asciiTheme="majorBidi" w:hAnsiTheme="majorBidi" w:cstheme="majorBidi"/>
          <w:b/>
          <w:bCs/>
          <w:lang w:val="fi-FI"/>
        </w:rPr>
        <w:t xml:space="preserve">Zhulian </w:t>
      </w:r>
      <w:r w:rsidR="00BD39A7">
        <w:rPr>
          <w:rFonts w:asciiTheme="majorBidi" w:hAnsiTheme="majorBidi" w:cstheme="majorBidi"/>
          <w:b/>
          <w:bCs/>
          <w:lang w:val="fi-FI"/>
        </w:rPr>
        <w:t>H</w:t>
      </w:r>
      <w:r w:rsidRPr="00DD272D">
        <w:rPr>
          <w:rFonts w:asciiTheme="majorBidi" w:hAnsiTheme="majorBidi" w:cstheme="majorBidi"/>
          <w:b/>
          <w:bCs/>
          <w:lang w:val="fi-FI"/>
        </w:rPr>
        <w:t xml:space="preserve">ikmah </w:t>
      </w:r>
      <w:r w:rsidR="00BD39A7">
        <w:rPr>
          <w:rFonts w:asciiTheme="majorBidi" w:hAnsiTheme="majorBidi" w:cstheme="majorBidi"/>
          <w:b/>
          <w:bCs/>
          <w:lang w:val="fi-FI"/>
        </w:rPr>
        <w:t>H</w:t>
      </w:r>
      <w:r w:rsidRPr="00DD272D">
        <w:rPr>
          <w:rFonts w:asciiTheme="majorBidi" w:hAnsiTheme="majorBidi" w:cstheme="majorBidi"/>
          <w:b/>
          <w:bCs/>
          <w:lang w:val="fi-FI"/>
        </w:rPr>
        <w:t>asibuan</w:t>
      </w:r>
      <w:r w:rsidRPr="00DD272D">
        <w:rPr>
          <w:rFonts w:asciiTheme="majorBidi" w:hAnsiTheme="majorBidi" w:cstheme="majorBidi"/>
          <w:b/>
          <w:bCs/>
          <w:vertAlign w:val="superscript"/>
          <w:lang w:val="fi-FI"/>
        </w:rPr>
        <w:t>2)</w:t>
      </w:r>
      <w:r w:rsidRPr="00DD272D">
        <w:rPr>
          <w:rFonts w:asciiTheme="majorBidi" w:hAnsiTheme="majorBidi" w:cstheme="majorBidi"/>
          <w:b/>
          <w:bCs/>
          <w:lang w:val="fi-FI"/>
        </w:rPr>
        <w:t>, Ni Komang Suryati</w:t>
      </w:r>
      <w:r w:rsidRPr="00DD272D">
        <w:rPr>
          <w:rFonts w:asciiTheme="majorBidi" w:hAnsiTheme="majorBidi" w:cstheme="majorBidi"/>
          <w:b/>
          <w:bCs/>
          <w:vertAlign w:val="superscript"/>
          <w:lang w:val="fi-FI"/>
        </w:rPr>
        <w:t>3)</w:t>
      </w:r>
      <w:r w:rsidR="0049401E" w:rsidRPr="00DD272D">
        <w:rPr>
          <w:rFonts w:asciiTheme="majorBidi" w:hAnsiTheme="majorBidi" w:cstheme="majorBidi"/>
          <w:b/>
          <w:bCs/>
          <w:vertAlign w:val="superscript"/>
          <w:lang w:val="fi-FI"/>
        </w:rPr>
        <w:t xml:space="preserve">, </w:t>
      </w:r>
      <w:r w:rsidR="0049401E" w:rsidRPr="00DD272D">
        <w:rPr>
          <w:rFonts w:asciiTheme="majorBidi" w:hAnsiTheme="majorBidi" w:cstheme="majorBidi"/>
          <w:b/>
          <w:bCs/>
          <w:lang w:val="fi-FI"/>
        </w:rPr>
        <w:t>Rezki Antoni</w:t>
      </w:r>
      <w:r w:rsidR="0049401E" w:rsidRPr="00DD272D">
        <w:rPr>
          <w:rFonts w:asciiTheme="majorBidi" w:hAnsiTheme="majorBidi" w:cstheme="majorBidi"/>
          <w:b/>
          <w:bCs/>
          <w:vertAlign w:val="superscript"/>
          <w:lang w:val="fi-FI"/>
        </w:rPr>
        <w:t xml:space="preserve"> </w:t>
      </w:r>
      <w:r w:rsidR="00B242E1" w:rsidRPr="00DD272D">
        <w:rPr>
          <w:rFonts w:asciiTheme="majorBidi" w:hAnsiTheme="majorBidi" w:cstheme="majorBidi"/>
          <w:b/>
          <w:bCs/>
          <w:lang w:val="fi-FI"/>
        </w:rPr>
        <w:t>S</w:t>
      </w:r>
      <w:r w:rsidR="00B242E1" w:rsidRPr="00DD272D">
        <w:rPr>
          <w:rFonts w:asciiTheme="majorBidi" w:hAnsiTheme="majorBidi" w:cstheme="majorBidi"/>
          <w:b/>
          <w:bCs/>
          <w:vertAlign w:val="superscript"/>
          <w:lang w:val="fi-FI"/>
        </w:rPr>
        <w:t>3</w:t>
      </w:r>
      <w:r w:rsidR="00B242E1" w:rsidRPr="00DD272D">
        <w:rPr>
          <w:rFonts w:asciiTheme="majorBidi" w:hAnsiTheme="majorBidi" w:cstheme="majorBidi"/>
          <w:b/>
          <w:bCs/>
          <w:lang w:val="fi-FI"/>
        </w:rPr>
        <w:t>)</w:t>
      </w:r>
    </w:p>
    <w:p w14:paraId="519267C4" w14:textId="77777777" w:rsidR="00853E45" w:rsidRPr="00C26EFD" w:rsidRDefault="00853E45" w:rsidP="00DD272D">
      <w:pPr>
        <w:spacing w:beforeLines="0" w:before="0" w:afterLines="0" w:after="0"/>
        <w:jc w:val="center"/>
        <w:rPr>
          <w:rFonts w:asciiTheme="majorBidi" w:hAnsiTheme="majorBidi" w:cstheme="majorBidi"/>
          <w:lang w:val="fi-FI"/>
        </w:rPr>
      </w:pPr>
    </w:p>
    <w:p w14:paraId="31BE5663" w14:textId="77777777" w:rsidR="00853E45" w:rsidRDefault="00853E45" w:rsidP="00DD272D">
      <w:pPr>
        <w:spacing w:beforeLines="0" w:before="0" w:afterLines="0" w:after="0"/>
        <w:jc w:val="center"/>
        <w:rPr>
          <w:rFonts w:asciiTheme="majorBidi" w:hAnsiTheme="majorBidi" w:cstheme="majorBidi"/>
          <w:lang w:val="fr-FR"/>
        </w:rPr>
      </w:pPr>
      <w:r w:rsidRPr="002229F3">
        <w:rPr>
          <w:rFonts w:asciiTheme="majorBidi" w:hAnsiTheme="majorBidi" w:cstheme="majorBidi"/>
          <w:vertAlign w:val="superscript"/>
          <w:lang w:val="fr-FR"/>
        </w:rPr>
        <w:t>1)</w:t>
      </w:r>
      <w:r w:rsidRPr="00C26EFD">
        <w:rPr>
          <w:rFonts w:asciiTheme="majorBidi" w:hAnsiTheme="majorBidi" w:cstheme="majorBidi"/>
          <w:lang w:val="fr-FR"/>
        </w:rPr>
        <w:t xml:space="preserve">Program </w:t>
      </w:r>
      <w:proofErr w:type="spellStart"/>
      <w:r w:rsidRPr="00C26EFD">
        <w:rPr>
          <w:rFonts w:asciiTheme="majorBidi" w:hAnsiTheme="majorBidi" w:cstheme="majorBidi"/>
          <w:lang w:val="fr-FR"/>
        </w:rPr>
        <w:t>Studi</w:t>
      </w:r>
      <w:proofErr w:type="spellEnd"/>
      <w:r w:rsidRPr="00C26EFD">
        <w:rPr>
          <w:rFonts w:asciiTheme="majorBidi" w:hAnsiTheme="majorBidi" w:cstheme="majorBidi"/>
          <w:lang w:val="fr-FR"/>
        </w:rPr>
        <w:t xml:space="preserve"> </w:t>
      </w:r>
      <w:proofErr w:type="spellStart"/>
      <w:r w:rsidRPr="00C26EFD">
        <w:rPr>
          <w:rFonts w:asciiTheme="majorBidi" w:hAnsiTheme="majorBidi" w:cstheme="majorBidi"/>
          <w:lang w:val="fr-FR"/>
        </w:rPr>
        <w:t>Sosial</w:t>
      </w:r>
      <w:proofErr w:type="spellEnd"/>
      <w:r w:rsidRPr="00C26EFD">
        <w:rPr>
          <w:rFonts w:asciiTheme="majorBidi" w:hAnsiTheme="majorBidi" w:cstheme="majorBidi"/>
          <w:lang w:val="fr-FR"/>
        </w:rPr>
        <w:t xml:space="preserve"> </w:t>
      </w:r>
      <w:proofErr w:type="spellStart"/>
      <w:r w:rsidRPr="00C26EFD">
        <w:rPr>
          <w:rFonts w:asciiTheme="majorBidi" w:hAnsiTheme="majorBidi" w:cstheme="majorBidi"/>
          <w:lang w:val="fr-FR"/>
        </w:rPr>
        <w:t>Ekonomi</w:t>
      </w:r>
      <w:proofErr w:type="spellEnd"/>
      <w:r w:rsidRPr="00C26EFD">
        <w:rPr>
          <w:rFonts w:asciiTheme="majorBidi" w:hAnsiTheme="majorBidi" w:cstheme="majorBidi"/>
          <w:lang w:val="fr-FR"/>
        </w:rPr>
        <w:t xml:space="preserve">, </w:t>
      </w:r>
      <w:proofErr w:type="spellStart"/>
      <w:r w:rsidRPr="00C26EFD">
        <w:rPr>
          <w:rFonts w:asciiTheme="majorBidi" w:hAnsiTheme="majorBidi" w:cstheme="majorBidi"/>
          <w:lang w:val="fr-FR"/>
        </w:rPr>
        <w:t>Universitas</w:t>
      </w:r>
      <w:proofErr w:type="spellEnd"/>
      <w:r w:rsidRPr="00C26EFD">
        <w:rPr>
          <w:rFonts w:asciiTheme="majorBidi" w:hAnsiTheme="majorBidi" w:cstheme="majorBidi"/>
          <w:lang w:val="fr-FR"/>
        </w:rPr>
        <w:t xml:space="preserve"> PGRI Palembang</w:t>
      </w:r>
    </w:p>
    <w:p w14:paraId="6E04D1C7" w14:textId="77777777" w:rsidR="00853E45" w:rsidRPr="00C26EFD" w:rsidRDefault="00853E45" w:rsidP="00DD272D">
      <w:pPr>
        <w:spacing w:beforeLines="0" w:before="0" w:afterLines="0" w:after="0"/>
        <w:jc w:val="center"/>
        <w:rPr>
          <w:rFonts w:asciiTheme="majorBidi" w:hAnsiTheme="majorBidi" w:cstheme="majorBidi"/>
          <w:lang w:val="fr-FR"/>
        </w:rPr>
      </w:pPr>
      <w:r>
        <w:rPr>
          <w:rFonts w:asciiTheme="majorBidi" w:hAnsiTheme="majorBidi" w:cstheme="majorBidi"/>
          <w:vertAlign w:val="superscript"/>
          <w:lang w:val="fr-FR"/>
        </w:rPr>
        <w:t>2</w:t>
      </w:r>
      <w:r w:rsidRPr="002229F3">
        <w:rPr>
          <w:rFonts w:asciiTheme="majorBidi" w:hAnsiTheme="majorBidi" w:cstheme="majorBidi"/>
          <w:vertAlign w:val="superscript"/>
          <w:lang w:val="fr-FR"/>
        </w:rPr>
        <w:t>)</w:t>
      </w:r>
      <w:r w:rsidRPr="00C26EFD">
        <w:rPr>
          <w:rFonts w:asciiTheme="majorBidi" w:hAnsiTheme="majorBidi" w:cstheme="majorBidi"/>
          <w:lang w:val="fr-FR"/>
        </w:rPr>
        <w:t xml:space="preserve">Program </w:t>
      </w:r>
      <w:proofErr w:type="spellStart"/>
      <w:r w:rsidRPr="00C26EFD">
        <w:rPr>
          <w:rFonts w:asciiTheme="majorBidi" w:hAnsiTheme="majorBidi" w:cstheme="majorBidi"/>
          <w:lang w:val="fr-FR"/>
        </w:rPr>
        <w:t>Studi</w:t>
      </w:r>
      <w:proofErr w:type="spellEnd"/>
      <w:r w:rsidRPr="00C26EFD">
        <w:rPr>
          <w:rFonts w:asciiTheme="majorBidi" w:hAnsiTheme="majorBidi" w:cstheme="majorBidi"/>
          <w:lang w:val="fr-FR"/>
        </w:rPr>
        <w:t xml:space="preserve"> </w:t>
      </w:r>
      <w:proofErr w:type="spellStart"/>
      <w:r>
        <w:rPr>
          <w:rFonts w:asciiTheme="majorBidi" w:hAnsiTheme="majorBidi" w:cstheme="majorBidi"/>
          <w:lang w:val="fr-FR"/>
        </w:rPr>
        <w:t>Ilmu</w:t>
      </w:r>
      <w:proofErr w:type="spellEnd"/>
      <w:r>
        <w:rPr>
          <w:rFonts w:asciiTheme="majorBidi" w:hAnsiTheme="majorBidi" w:cstheme="majorBidi"/>
          <w:lang w:val="fr-FR"/>
        </w:rPr>
        <w:t xml:space="preserve"> </w:t>
      </w:r>
      <w:proofErr w:type="spellStart"/>
      <w:r>
        <w:rPr>
          <w:rFonts w:asciiTheme="majorBidi" w:hAnsiTheme="majorBidi" w:cstheme="majorBidi"/>
          <w:lang w:val="fr-FR"/>
        </w:rPr>
        <w:t>Kelautan</w:t>
      </w:r>
      <w:proofErr w:type="spellEnd"/>
      <w:r w:rsidRPr="00C26EFD">
        <w:rPr>
          <w:rFonts w:asciiTheme="majorBidi" w:hAnsiTheme="majorBidi" w:cstheme="majorBidi"/>
          <w:lang w:val="fr-FR"/>
        </w:rPr>
        <w:t xml:space="preserve">, </w:t>
      </w:r>
      <w:proofErr w:type="spellStart"/>
      <w:r w:rsidRPr="00C26EFD">
        <w:rPr>
          <w:rFonts w:asciiTheme="majorBidi" w:hAnsiTheme="majorBidi" w:cstheme="majorBidi"/>
          <w:lang w:val="fr-FR"/>
        </w:rPr>
        <w:t>Universitas</w:t>
      </w:r>
      <w:proofErr w:type="spellEnd"/>
      <w:r w:rsidRPr="00C26EFD">
        <w:rPr>
          <w:rFonts w:asciiTheme="majorBidi" w:hAnsiTheme="majorBidi" w:cstheme="majorBidi"/>
          <w:lang w:val="fr-FR"/>
        </w:rPr>
        <w:t xml:space="preserve"> PGRI Palembang</w:t>
      </w:r>
    </w:p>
    <w:p w14:paraId="3317A682" w14:textId="77777777" w:rsidR="00853E45" w:rsidRDefault="00853E45" w:rsidP="00DD272D">
      <w:pPr>
        <w:spacing w:beforeLines="0" w:before="0" w:afterLines="0" w:after="0"/>
        <w:jc w:val="center"/>
        <w:rPr>
          <w:rFonts w:asciiTheme="majorBidi" w:hAnsiTheme="majorBidi" w:cstheme="majorBidi"/>
          <w:lang w:val="fi-FI"/>
        </w:rPr>
      </w:pPr>
      <w:r w:rsidRPr="002229F3">
        <w:rPr>
          <w:rFonts w:asciiTheme="majorBidi" w:hAnsiTheme="majorBidi" w:cstheme="majorBidi"/>
          <w:vertAlign w:val="superscript"/>
          <w:lang w:val="fi-FI"/>
        </w:rPr>
        <w:t>3)</w:t>
      </w:r>
      <w:r>
        <w:rPr>
          <w:rFonts w:asciiTheme="majorBidi" w:hAnsiTheme="majorBidi" w:cstheme="majorBidi"/>
          <w:lang w:val="fi-FI"/>
        </w:rPr>
        <w:t xml:space="preserve"> Balai Riset Perikanan Perairan Umum dan Penyuluhan Perikanan, BPSDMKP</w:t>
      </w:r>
    </w:p>
    <w:p w14:paraId="0E5D2603" w14:textId="3B456FFB" w:rsidR="00DD272D" w:rsidRPr="00C26EFD" w:rsidRDefault="00DD272D" w:rsidP="00DD272D">
      <w:pPr>
        <w:spacing w:beforeLines="0" w:before="0" w:afterLines="0" w:after="0"/>
        <w:jc w:val="center"/>
        <w:rPr>
          <w:rFonts w:asciiTheme="majorBidi" w:hAnsiTheme="majorBidi" w:cstheme="majorBidi"/>
          <w:lang w:val="fi-FI"/>
        </w:rPr>
      </w:pPr>
      <w:r>
        <w:rPr>
          <w:rFonts w:asciiTheme="majorBidi" w:hAnsiTheme="majorBidi" w:cstheme="majorBidi"/>
          <w:lang w:val="fi-FI"/>
        </w:rPr>
        <w:t xml:space="preserve">Penulis Korespondensi: </w:t>
      </w:r>
      <w:r>
        <w:rPr>
          <w:rFonts w:asciiTheme="majorBidi" w:hAnsiTheme="majorBidi" w:cstheme="majorBidi"/>
          <w:lang w:val="fi-FI"/>
        </w:rPr>
        <w:fldChar w:fldCharType="begin"/>
      </w:r>
      <w:r>
        <w:rPr>
          <w:rFonts w:asciiTheme="majorBidi" w:hAnsiTheme="majorBidi" w:cstheme="majorBidi"/>
          <w:lang w:val="fi-FI"/>
        </w:rPr>
        <w:instrText>HYPERLINK "mailto:</w:instrText>
      </w:r>
      <w:r w:rsidRPr="00DD272D">
        <w:rPr>
          <w:rFonts w:asciiTheme="majorBidi" w:hAnsiTheme="majorBidi" w:cstheme="majorBidi"/>
          <w:lang w:val="fi-FI"/>
        </w:rPr>
        <w:instrText>paramitha246@gmail.com</w:instrText>
      </w:r>
      <w:r>
        <w:rPr>
          <w:rFonts w:asciiTheme="majorBidi" w:hAnsiTheme="majorBidi" w:cstheme="majorBidi"/>
          <w:lang w:val="fi-FI"/>
        </w:rPr>
        <w:instrText>"</w:instrText>
      </w:r>
      <w:r>
        <w:rPr>
          <w:rFonts w:asciiTheme="majorBidi" w:hAnsiTheme="majorBidi" w:cstheme="majorBidi"/>
          <w:lang w:val="fi-FI"/>
        </w:rPr>
      </w:r>
      <w:r>
        <w:rPr>
          <w:rFonts w:asciiTheme="majorBidi" w:hAnsiTheme="majorBidi" w:cstheme="majorBidi"/>
          <w:lang w:val="fi-FI"/>
        </w:rPr>
        <w:fldChar w:fldCharType="separate"/>
      </w:r>
      <w:r w:rsidRPr="00C16838">
        <w:rPr>
          <w:rStyle w:val="Hyperlink"/>
          <w:rFonts w:asciiTheme="majorBidi" w:hAnsiTheme="majorBidi" w:cstheme="majorBidi"/>
          <w:lang w:val="fi-FI"/>
        </w:rPr>
        <w:t>paramitha246@gmail.com</w:t>
      </w:r>
      <w:r>
        <w:rPr>
          <w:rFonts w:asciiTheme="majorBidi" w:hAnsiTheme="majorBidi" w:cstheme="majorBidi"/>
          <w:lang w:val="fi-FI"/>
        </w:rPr>
        <w:fldChar w:fldCharType="end"/>
      </w:r>
      <w:r>
        <w:rPr>
          <w:rFonts w:asciiTheme="majorBidi" w:hAnsiTheme="majorBidi" w:cstheme="majorBidi"/>
          <w:lang w:val="fi-FI"/>
        </w:rPr>
        <w:t xml:space="preserve"> </w:t>
      </w:r>
    </w:p>
    <w:p w14:paraId="5DABE342" w14:textId="27E60076" w:rsidR="00853E45" w:rsidRDefault="00853E45" w:rsidP="00F706F0">
      <w:pPr>
        <w:spacing w:before="120" w:after="120" w:line="276" w:lineRule="auto"/>
        <w:rPr>
          <w:rFonts w:asciiTheme="majorBidi" w:hAnsiTheme="majorBidi" w:cstheme="majorBidi"/>
          <w:b/>
          <w:bCs/>
          <w:lang w:val="fi-FI"/>
        </w:rPr>
      </w:pPr>
    </w:p>
    <w:p w14:paraId="04EECCBB" w14:textId="31E6914F" w:rsidR="00DD272D" w:rsidRDefault="00DD272D" w:rsidP="00F706F0">
      <w:pPr>
        <w:spacing w:before="120" w:after="120" w:line="276" w:lineRule="auto"/>
        <w:rPr>
          <w:rFonts w:asciiTheme="majorBidi" w:hAnsiTheme="majorBidi" w:cstheme="majorBidi"/>
          <w:b/>
          <w:bCs/>
          <w:lang w:val="fi-FI"/>
        </w:rPr>
      </w:pPr>
      <w:r w:rsidRPr="00E03C4C">
        <w:rPr>
          <w:noProof/>
        </w:rPr>
        <mc:AlternateContent>
          <mc:Choice Requires="wps">
            <w:drawing>
              <wp:inline distT="0" distB="0" distL="0" distR="0" wp14:anchorId="756146AF" wp14:editId="2FE19040">
                <wp:extent cx="5513705" cy="565785"/>
                <wp:effectExtent l="0" t="0" r="0" b="5715"/>
                <wp:docPr id="160577855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3705" cy="565785"/>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128B8930" w14:textId="77777777" w:rsidR="00DD272D" w:rsidRPr="00D94D2D" w:rsidRDefault="00DD272D" w:rsidP="00DD272D">
                            <w:pPr>
                              <w:spacing w:beforeLines="0" w:before="0" w:afterLines="0" w:after="0"/>
                              <w:jc w:val="center"/>
                              <w:rPr>
                                <w:sz w:val="22"/>
                              </w:rPr>
                            </w:pPr>
                            <w:r w:rsidRPr="00D94D2D">
                              <w:rPr>
                                <w:sz w:val="22"/>
                              </w:rPr>
                              <w:t>Article Information:</w:t>
                            </w:r>
                          </w:p>
                          <w:p w14:paraId="0E1AB6E1" w14:textId="2F708001" w:rsidR="00DD272D" w:rsidRPr="00D94D2D" w:rsidRDefault="00DD272D" w:rsidP="00DD272D">
                            <w:pPr>
                              <w:spacing w:beforeLines="0" w:before="0" w:afterLines="0" w:after="0"/>
                              <w:jc w:val="center"/>
                              <w:rPr>
                                <w:sz w:val="22"/>
                              </w:rPr>
                            </w:pPr>
                            <w:r w:rsidRPr="00D94D2D">
                              <w:rPr>
                                <w:sz w:val="22"/>
                              </w:rPr>
                              <w:t xml:space="preserve">Received: </w:t>
                            </w:r>
                            <w:r>
                              <w:t>31</w:t>
                            </w:r>
                            <w:r>
                              <w:rPr>
                                <w:sz w:val="22"/>
                              </w:rPr>
                              <w:t xml:space="preserve"> Januari </w:t>
                            </w:r>
                            <w:r w:rsidRPr="00D94D2D">
                              <w:rPr>
                                <w:sz w:val="22"/>
                              </w:rPr>
                              <w:t>202</w:t>
                            </w:r>
                            <w:r>
                              <w:rPr>
                                <w:sz w:val="22"/>
                              </w:rPr>
                              <w:t>5</w:t>
                            </w:r>
                            <w:r w:rsidRPr="00D94D2D">
                              <w:rPr>
                                <w:sz w:val="22"/>
                              </w:rPr>
                              <w:t xml:space="preserve">, Accepted: </w:t>
                            </w:r>
                            <w:r>
                              <w:rPr>
                                <w:sz w:val="22"/>
                              </w:rPr>
                              <w:t>15 February 2</w:t>
                            </w:r>
                            <w:r w:rsidRPr="00D94D2D">
                              <w:rPr>
                                <w:sz w:val="22"/>
                              </w:rPr>
                              <w:t>02</w:t>
                            </w:r>
                            <w:r>
                              <w:rPr>
                                <w:sz w:val="22"/>
                              </w:rPr>
                              <w:t>5</w:t>
                            </w:r>
                            <w:r w:rsidRPr="00D94D2D">
                              <w:rPr>
                                <w:sz w:val="22"/>
                              </w:rPr>
                              <w:t xml:space="preserve">, Published: </w:t>
                            </w:r>
                            <w:r w:rsidR="00E77F14">
                              <w:rPr>
                                <w:sz w:val="22"/>
                              </w:rPr>
                              <w:t>20</w:t>
                            </w:r>
                            <w:r w:rsidRPr="00D94D2D">
                              <w:rPr>
                                <w:sz w:val="22"/>
                              </w:rPr>
                              <w:t xml:space="preserve"> </w:t>
                            </w:r>
                            <w:r>
                              <w:rPr>
                                <w:sz w:val="22"/>
                              </w:rPr>
                              <w:t xml:space="preserve">February </w:t>
                            </w:r>
                            <w:r w:rsidRPr="00D94D2D">
                              <w:rPr>
                                <w:sz w:val="22"/>
                              </w:rPr>
                              <w:t>202</w:t>
                            </w:r>
                            <w:r>
                              <w:rPr>
                                <w:sz w:val="22"/>
                              </w:rPr>
                              <w:t>5</w:t>
                            </w:r>
                          </w:p>
                        </w:txbxContent>
                      </wps:txbx>
                      <wps:bodyPr vert="horz" wrap="square" lIns="91440" tIns="45720" rIns="91440" bIns="45720" anchor="ctr" upright="1">
                        <a:noAutofit/>
                      </wps:bodyPr>
                    </wps:wsp>
                  </a:graphicData>
                </a:graphic>
              </wp:inline>
            </w:drawing>
          </mc:Choice>
          <mc:Fallback>
            <w:pict>
              <v:rect w14:anchorId="756146AF" id="Rectangle 5" o:spid="_x0000_s1026" style="width:434.15pt;height:4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" strokecolor="#70ad47" strokeweight="1pt">
                <v:path arrowok="t"/>
                <v:textbox>
                  <w:txbxContent>
                    <w:p w14:paraId="128B8930" w14:textId="77777777" w:rsidR="00DD272D" w:rsidRPr="00D94D2D" w:rsidRDefault="00DD272D" w:rsidP="00DD272D">
                      <w:pPr>
                        <w:spacing w:beforeLines="0" w:before="0" w:afterLines="0" w:after="0"/>
                        <w:jc w:val="center"/>
                        <w:rPr>
                          <w:sz w:val="22"/>
                        </w:rPr>
                      </w:pPr>
                      <w:r w:rsidRPr="00D94D2D">
                        <w:rPr>
                          <w:sz w:val="22"/>
                        </w:rPr>
                        <w:t>Article Information:</w:t>
                      </w:r>
                    </w:p>
                    <w:p w14:paraId="0E1AB6E1" w14:textId="2F708001" w:rsidR="00DD272D" w:rsidRPr="00D94D2D" w:rsidRDefault="00DD272D" w:rsidP="00DD272D">
                      <w:pPr>
                        <w:spacing w:beforeLines="0" w:before="0" w:afterLines="0" w:after="0"/>
                        <w:jc w:val="center"/>
                        <w:rPr>
                          <w:sz w:val="22"/>
                        </w:rPr>
                      </w:pPr>
                      <w:r w:rsidRPr="00D94D2D">
                        <w:rPr>
                          <w:sz w:val="22"/>
                        </w:rPr>
                        <w:t xml:space="preserve">Received: </w:t>
                      </w:r>
                      <w:r>
                        <w:t>31</w:t>
                      </w:r>
                      <w:r>
                        <w:rPr>
                          <w:sz w:val="22"/>
                        </w:rPr>
                        <w:t xml:space="preserve"> Januari </w:t>
                      </w:r>
                      <w:r w:rsidRPr="00D94D2D">
                        <w:rPr>
                          <w:sz w:val="22"/>
                        </w:rPr>
                        <w:t>202</w:t>
                      </w:r>
                      <w:r>
                        <w:rPr>
                          <w:sz w:val="22"/>
                        </w:rPr>
                        <w:t>5</w:t>
                      </w:r>
                      <w:r w:rsidRPr="00D94D2D">
                        <w:rPr>
                          <w:sz w:val="22"/>
                        </w:rPr>
                        <w:t xml:space="preserve">, Accepted: </w:t>
                      </w:r>
                      <w:r>
                        <w:rPr>
                          <w:sz w:val="22"/>
                        </w:rPr>
                        <w:t>15 February 2</w:t>
                      </w:r>
                      <w:r w:rsidRPr="00D94D2D">
                        <w:rPr>
                          <w:sz w:val="22"/>
                        </w:rPr>
                        <w:t>02</w:t>
                      </w:r>
                      <w:r>
                        <w:rPr>
                          <w:sz w:val="22"/>
                        </w:rPr>
                        <w:t>5</w:t>
                      </w:r>
                      <w:r w:rsidRPr="00D94D2D">
                        <w:rPr>
                          <w:sz w:val="22"/>
                        </w:rPr>
                        <w:t xml:space="preserve">, Published: </w:t>
                      </w:r>
                      <w:r w:rsidR="00E77F14">
                        <w:rPr>
                          <w:sz w:val="22"/>
                        </w:rPr>
                        <w:t>20</w:t>
                      </w:r>
                      <w:r w:rsidRPr="00D94D2D">
                        <w:rPr>
                          <w:sz w:val="22"/>
                        </w:rPr>
                        <w:t xml:space="preserve"> </w:t>
                      </w:r>
                      <w:r>
                        <w:rPr>
                          <w:sz w:val="22"/>
                        </w:rPr>
                        <w:t xml:space="preserve">February </w:t>
                      </w:r>
                      <w:r w:rsidRPr="00D94D2D">
                        <w:rPr>
                          <w:sz w:val="22"/>
                        </w:rPr>
                        <w:t>202</w:t>
                      </w:r>
                      <w:r>
                        <w:rPr>
                          <w:sz w:val="22"/>
                        </w:rPr>
                        <w:t>5</w:t>
                      </w:r>
                    </w:p>
                  </w:txbxContent>
                </v:textbox>
                <w10:anchorlock/>
              </v:rect>
            </w:pict>
          </mc:Fallback>
        </mc:AlternateContent>
      </w:r>
    </w:p>
    <w:p w14:paraId="38D29D15" w14:textId="77777777" w:rsidR="00DF210C" w:rsidRDefault="00DF210C" w:rsidP="00853E45">
      <w:pPr>
        <w:spacing w:before="120" w:after="120" w:line="276" w:lineRule="auto"/>
        <w:rPr>
          <w:rFonts w:asciiTheme="majorBidi" w:hAnsiTheme="majorBidi" w:cstheme="majorBidi"/>
          <w:b/>
          <w:bCs/>
        </w:rPr>
      </w:pPr>
    </w:p>
    <w:p w14:paraId="72D7F7E2" w14:textId="42B870F7" w:rsidR="00F706F0" w:rsidRPr="00197AE3" w:rsidRDefault="00DF210C" w:rsidP="00853E45">
      <w:pPr>
        <w:spacing w:before="120" w:after="120" w:line="276" w:lineRule="auto"/>
        <w:rPr>
          <w:rFonts w:asciiTheme="majorBidi" w:hAnsiTheme="majorBidi" w:cstheme="majorBidi"/>
          <w:b/>
          <w:bCs/>
        </w:rPr>
      </w:pPr>
      <w:r w:rsidRPr="00197AE3">
        <w:rPr>
          <w:rFonts w:asciiTheme="majorBidi" w:hAnsiTheme="majorBidi" w:cstheme="majorBidi"/>
          <w:b/>
          <w:bCs/>
        </w:rPr>
        <w:t>Abstract</w:t>
      </w:r>
      <w:r w:rsidRPr="00197AE3">
        <w:rPr>
          <w:rFonts w:asciiTheme="majorBidi" w:hAnsiTheme="majorBidi" w:cstheme="majorBidi"/>
          <w:b/>
          <w:bCs/>
        </w:rPr>
        <w:tab/>
      </w:r>
    </w:p>
    <w:p w14:paraId="7668FD55" w14:textId="77777777" w:rsidR="00251285" w:rsidRPr="00251285" w:rsidRDefault="00853E45" w:rsidP="00251285">
      <w:pPr>
        <w:widowControl/>
        <w:tabs>
          <w:tab w:val="left" w:pos="1859"/>
        </w:tabs>
        <w:spacing w:before="120" w:after="120" w:line="276" w:lineRule="auto"/>
        <w:rPr>
          <w:rFonts w:eastAsia="Calibri"/>
          <w:kern w:val="0"/>
          <w:lang w:val="id-ID" w:eastAsia="en-US"/>
        </w:rPr>
      </w:pPr>
      <w:r w:rsidRPr="00853E45">
        <w:rPr>
          <w:rFonts w:eastAsia="Calibri"/>
          <w:kern w:val="0"/>
          <w:lang w:eastAsia="en-US"/>
        </w:rPr>
        <w:t>The grilled-</w:t>
      </w:r>
      <w:proofErr w:type="spellStart"/>
      <w:r w:rsidRPr="00853E45">
        <w:rPr>
          <w:rFonts w:eastAsia="Calibri"/>
          <w:kern w:val="0"/>
          <w:lang w:eastAsia="en-US"/>
        </w:rPr>
        <w:t>kemplang</w:t>
      </w:r>
      <w:proofErr w:type="spellEnd"/>
      <w:r w:rsidRPr="00853E45">
        <w:rPr>
          <w:rFonts w:eastAsia="Calibri"/>
          <w:kern w:val="0"/>
          <w:lang w:eastAsia="en-US"/>
        </w:rPr>
        <w:t xml:space="preserve"> crackers are one of the traditional culinary products of South Sumatra that not only reflect local innovation but also represent the community's adaptation to the availability of raw materials and evolving times. This product plays a significant role in the local economy, particularly as a source of income for household-scale entrepreneurs. This study aims to analyze the profitability and production efficiency of fish-based </w:t>
      </w:r>
      <w:proofErr w:type="spellStart"/>
      <w:r w:rsidRPr="00853E45">
        <w:rPr>
          <w:rFonts w:eastAsia="Calibri"/>
          <w:kern w:val="0"/>
          <w:lang w:eastAsia="en-US"/>
        </w:rPr>
        <w:t>kemplang</w:t>
      </w:r>
      <w:proofErr w:type="spellEnd"/>
      <w:r w:rsidRPr="00853E45">
        <w:rPr>
          <w:rFonts w:eastAsia="Calibri"/>
          <w:kern w:val="0"/>
          <w:lang w:eastAsia="en-US"/>
        </w:rPr>
        <w:t xml:space="preserve"> crackers at a household scale in Kemuning District. The method used is a survey with purposive sampling techniques, with data obtained through observations, interviews, and literature studies. </w:t>
      </w:r>
      <w:r w:rsidR="00251285" w:rsidRPr="00251285">
        <w:rPr>
          <w:rFonts w:eastAsia="Calibri"/>
          <w:kern w:val="0"/>
          <w:lang w:val="en" w:eastAsia="en-US"/>
        </w:rPr>
        <w:t xml:space="preserve">The survey used a purposive sampling strategy, and information was collected through literature observations, interviews with 30 respondents, and observations. The results of the analysis show that the baked </w:t>
      </w:r>
      <w:proofErr w:type="spellStart"/>
      <w:r w:rsidR="00251285" w:rsidRPr="00251285">
        <w:rPr>
          <w:rFonts w:eastAsia="Calibri"/>
          <w:kern w:val="0"/>
          <w:lang w:val="en" w:eastAsia="en-US"/>
        </w:rPr>
        <w:t>kemplang</w:t>
      </w:r>
      <w:proofErr w:type="spellEnd"/>
      <w:r w:rsidR="00251285" w:rsidRPr="00251285">
        <w:rPr>
          <w:rFonts w:eastAsia="Calibri"/>
          <w:kern w:val="0"/>
          <w:lang w:val="en" w:eastAsia="en-US"/>
        </w:rPr>
        <w:t xml:space="preserve"> cracker company has an R/C ratio of 1.93, which shows efficiency and is worthy of development. With total production costs of IDR 318,175.93, the average income per production is IDR 279,018.31. Based on the research results, the baked </w:t>
      </w:r>
      <w:proofErr w:type="spellStart"/>
      <w:r w:rsidR="00251285" w:rsidRPr="00251285">
        <w:rPr>
          <w:rFonts w:eastAsia="Calibri"/>
          <w:kern w:val="0"/>
          <w:lang w:val="en" w:eastAsia="en-US"/>
        </w:rPr>
        <w:t>kemplang</w:t>
      </w:r>
      <w:proofErr w:type="spellEnd"/>
      <w:r w:rsidR="00251285" w:rsidRPr="00251285">
        <w:rPr>
          <w:rFonts w:eastAsia="Calibri"/>
          <w:kern w:val="0"/>
          <w:lang w:val="en" w:eastAsia="en-US"/>
        </w:rPr>
        <w:t xml:space="preserve"> cracker business in Kemuning District has proven to be profitable and has a lot of room to develop into a source of income for the residents of Palembang City.</w:t>
      </w:r>
    </w:p>
    <w:p w14:paraId="6F18C4B3" w14:textId="75723143" w:rsidR="003D47C4" w:rsidRDefault="00853E45" w:rsidP="00F97B25">
      <w:pPr>
        <w:widowControl/>
        <w:spacing w:before="120" w:after="120" w:line="276" w:lineRule="auto"/>
        <w:ind w:left="1276" w:hanging="1276"/>
        <w:rPr>
          <w:rFonts w:eastAsia="Calibri"/>
          <w:kern w:val="0"/>
          <w:lang w:val="id-ID" w:eastAsia="en-US"/>
        </w:rPr>
      </w:pPr>
      <w:r w:rsidRPr="00DF210C">
        <w:rPr>
          <w:rFonts w:eastAsia="Calibri"/>
          <w:b/>
          <w:bCs/>
          <w:kern w:val="0"/>
          <w:lang w:val="id-ID" w:eastAsia="en-US"/>
        </w:rPr>
        <w:t>Keywords:</w:t>
      </w:r>
      <w:r w:rsidRPr="00DF210C">
        <w:rPr>
          <w:rFonts w:eastAsia="Calibri"/>
          <w:kern w:val="0"/>
          <w:lang w:val="id-ID" w:eastAsia="en-US"/>
        </w:rPr>
        <w:t xml:space="preserve"> </w:t>
      </w:r>
      <w:r w:rsidR="00DF210C" w:rsidRPr="00DF210C">
        <w:rPr>
          <w:rFonts w:eastAsia="Calibri"/>
          <w:kern w:val="0"/>
          <w:lang w:val="id-ID" w:eastAsia="en-US"/>
        </w:rPr>
        <w:t xml:space="preserve">Kerupuk </w:t>
      </w:r>
      <w:r w:rsidR="00F97B25" w:rsidRPr="00DF210C">
        <w:rPr>
          <w:rFonts w:eastAsia="Calibri"/>
          <w:kern w:val="0"/>
          <w:lang w:val="id-ID" w:eastAsia="en-US"/>
        </w:rPr>
        <w:t xml:space="preserve">Kemplang Panggang, Efisiensi Produksi, Keuntungan, Usaha Rumah Tangga, </w:t>
      </w:r>
      <w:r w:rsidR="00DF210C" w:rsidRPr="00DF210C">
        <w:rPr>
          <w:rFonts w:eastAsia="Calibri"/>
          <w:kern w:val="0"/>
          <w:lang w:val="id-ID" w:eastAsia="en-US"/>
        </w:rPr>
        <w:t>R</w:t>
      </w:r>
      <w:r w:rsidR="00F97B25" w:rsidRPr="00DF210C">
        <w:rPr>
          <w:rFonts w:eastAsia="Calibri"/>
          <w:kern w:val="0"/>
          <w:lang w:val="id-ID" w:eastAsia="en-US"/>
        </w:rPr>
        <w:t>/</w:t>
      </w:r>
      <w:r w:rsidR="00DF210C" w:rsidRPr="00DF210C">
        <w:rPr>
          <w:rFonts w:eastAsia="Calibri"/>
          <w:kern w:val="0"/>
          <w:lang w:val="id-ID" w:eastAsia="en-US"/>
        </w:rPr>
        <w:t xml:space="preserve">C </w:t>
      </w:r>
      <w:r w:rsidR="00F97B25" w:rsidRPr="00DF210C">
        <w:rPr>
          <w:rFonts w:eastAsia="Calibri"/>
          <w:kern w:val="0"/>
          <w:lang w:val="id-ID" w:eastAsia="en-US"/>
        </w:rPr>
        <w:t>Ratio</w:t>
      </w:r>
    </w:p>
    <w:p w14:paraId="7DB5AD4C" w14:textId="77777777" w:rsidR="00F97B25" w:rsidRPr="00DF210C" w:rsidRDefault="00F97B25" w:rsidP="00DF210C">
      <w:pPr>
        <w:widowControl/>
        <w:tabs>
          <w:tab w:val="left" w:pos="1859"/>
        </w:tabs>
        <w:spacing w:before="120" w:after="120" w:line="276" w:lineRule="auto"/>
        <w:ind w:left="1134" w:hanging="1134"/>
        <w:rPr>
          <w:lang w:val="id-ID"/>
        </w:rPr>
      </w:pPr>
    </w:p>
    <w:p w14:paraId="243F031C" w14:textId="03CB701D" w:rsidR="003D47C4" w:rsidRPr="00DF210C" w:rsidRDefault="00DF210C" w:rsidP="00DF210C">
      <w:pPr>
        <w:pStyle w:val="ListParagraph"/>
        <w:numPr>
          <w:ilvl w:val="0"/>
          <w:numId w:val="26"/>
        </w:numPr>
        <w:spacing w:before="120" w:after="120"/>
        <w:ind w:left="426" w:hanging="426"/>
        <w:outlineLvl w:val="0"/>
        <w:rPr>
          <w:i/>
          <w:iCs/>
          <w:lang w:val="fi-FI"/>
        </w:rPr>
      </w:pPr>
      <w:r w:rsidRPr="00DF210C">
        <w:rPr>
          <w:rFonts w:asciiTheme="majorBidi" w:hAnsiTheme="majorBidi" w:cstheme="majorBidi"/>
          <w:b/>
          <w:bCs/>
          <w:lang w:val="fi-FI"/>
        </w:rPr>
        <w:t>Pendahuluan</w:t>
      </w:r>
    </w:p>
    <w:p w14:paraId="253DFE55" w14:textId="77777777" w:rsidR="00853E45" w:rsidRPr="00C26EFD" w:rsidRDefault="00853E45" w:rsidP="00F97B25">
      <w:pPr>
        <w:spacing w:beforeLines="0" w:before="0" w:afterLines="0" w:after="0"/>
        <w:rPr>
          <w:rFonts w:asciiTheme="majorBidi" w:hAnsiTheme="majorBidi" w:cstheme="majorBidi"/>
          <w:lang w:val="fi-FI" w:eastAsia="en-ID"/>
          <w14:ligatures w14:val="standardContextual"/>
        </w:rPr>
      </w:pPr>
      <w:r w:rsidRPr="00C26EFD">
        <w:rPr>
          <w:rFonts w:asciiTheme="majorBidi" w:hAnsiTheme="majorBidi" w:cstheme="majorBidi"/>
          <w:lang w:val="fi-FI" w:eastAsia="en-ID"/>
          <w14:ligatures w14:val="standardContextual"/>
        </w:rPr>
        <w:t xml:space="preserve">Usaha skala rumah tangga memiliki peran yang sangat penting dalam menggerakkan perekonomian lokal, terutama di sektor makanan ringan. Sebagai unit usaha kecil, usaha rumah tangga sering kali menjadi penyokong utama ekonomi masyarakat di tingkat lokal, </w:t>
      </w:r>
      <w:r w:rsidRPr="00C26EFD">
        <w:rPr>
          <w:rFonts w:asciiTheme="majorBidi" w:hAnsiTheme="majorBidi" w:cstheme="majorBidi"/>
          <w:lang w:val="fi-FI" w:eastAsia="en-ID"/>
          <w14:ligatures w14:val="standardContextual"/>
        </w:rPr>
        <w:lastRenderedPageBreak/>
        <w:t>menciptakan peluang kerja, serta meningkatkan pendapatan keluarga. Makanan ringan, yang sering kali diproduksi dengan bahan-bahan lokal, memiliki potensi besar untuk mendorong pertumbuhan ekonomi daerah dengan cara meningkatkan permintaan produk-produk lokal, mengurangi ketergantungan pada produk impor, dan memperkuat jejaring distribusi. Selain itu, usaha rumah tangga di sektor makanan ringan juga berperan dalam melestarikan tradisi kuliner lokal, menciptakan produk inovatif, dan membuka peluang pasar baru yang dapat menjangkau konsumen lebih luas. Dengan demikian, pengembangan dan pemberdayaan usaha skala rumah tangga di sektor ini sangat penting untuk menciptakan ekonomi yang lebih inklusif dan berkelanjutan.</w:t>
      </w:r>
    </w:p>
    <w:p w14:paraId="5652D1A1" w14:textId="77777777" w:rsidR="00853E45" w:rsidRPr="00C26EFD" w:rsidRDefault="00853E45" w:rsidP="00F97B25">
      <w:pPr>
        <w:spacing w:beforeLines="0" w:before="0" w:afterLines="0" w:after="0"/>
        <w:rPr>
          <w:rFonts w:asciiTheme="majorBidi" w:hAnsiTheme="majorBidi" w:cstheme="majorBidi"/>
          <w:lang w:val="id-ID" w:eastAsia="en-ID"/>
          <w14:ligatures w14:val="standardContextual"/>
        </w:rPr>
      </w:pPr>
      <w:r w:rsidRPr="00C26EFD">
        <w:rPr>
          <w:rFonts w:asciiTheme="majorBidi" w:hAnsiTheme="majorBidi" w:cstheme="majorBidi"/>
          <w:lang w:val="id-ID" w:eastAsia="en-ID"/>
          <w14:ligatures w14:val="standardContextual"/>
        </w:rPr>
        <w:t xml:space="preserve">Kerupuk kemplang </w:t>
      </w:r>
      <w:r>
        <w:rPr>
          <w:rFonts w:asciiTheme="majorBidi" w:hAnsiTheme="majorBidi" w:cstheme="majorBidi"/>
          <w:lang w:val="id-ID" w:eastAsia="en-ID"/>
          <w14:ligatures w14:val="standardContextual"/>
        </w:rPr>
        <w:t xml:space="preserve">panggang </w:t>
      </w:r>
      <w:r w:rsidRPr="00C26EFD">
        <w:rPr>
          <w:rFonts w:asciiTheme="majorBidi" w:hAnsiTheme="majorBidi" w:cstheme="majorBidi"/>
          <w:lang w:val="id-ID" w:eastAsia="en-ID"/>
          <w14:ligatures w14:val="standardContextual"/>
        </w:rPr>
        <w:t>merupakan salah satu produk makanan khas daerah yang memiliki daya tarik tersendiri di pasar, terutama karena cita rasa unik</w:t>
      </w:r>
      <w:r>
        <w:rPr>
          <w:rFonts w:asciiTheme="majorBidi" w:hAnsiTheme="majorBidi" w:cstheme="majorBidi"/>
          <w:lang w:val="id-ID" w:eastAsia="en-ID"/>
          <w14:ligatures w14:val="standardContextual"/>
        </w:rPr>
        <w:t>, proses pembuatannya</w:t>
      </w:r>
      <w:r w:rsidRPr="00C26EFD">
        <w:rPr>
          <w:rFonts w:asciiTheme="majorBidi" w:hAnsiTheme="majorBidi" w:cstheme="majorBidi"/>
          <w:lang w:val="id-ID" w:eastAsia="en-ID"/>
          <w14:ligatures w14:val="standardContextual"/>
        </w:rPr>
        <w:t xml:space="preserve"> dan keaslian bahan bakunya. Sebagai camilan yang terbuat dari ikan, kerupuk kemplang </w:t>
      </w:r>
      <w:r>
        <w:rPr>
          <w:rFonts w:asciiTheme="majorBidi" w:hAnsiTheme="majorBidi" w:cstheme="majorBidi"/>
          <w:lang w:val="id-ID" w:eastAsia="en-ID"/>
          <w14:ligatures w14:val="standardContextual"/>
        </w:rPr>
        <w:t xml:space="preserve">panggang </w:t>
      </w:r>
      <w:r w:rsidRPr="00C26EFD">
        <w:rPr>
          <w:rFonts w:asciiTheme="majorBidi" w:hAnsiTheme="majorBidi" w:cstheme="majorBidi"/>
          <w:lang w:val="id-ID" w:eastAsia="en-ID"/>
          <w14:ligatures w14:val="standardContextual"/>
        </w:rPr>
        <w:t>telah menjadi bagian dari budaya kuliner di beberapa daerah pesisir di Indonesia, seperti Palembang dan daerah sekitarnya. Produk ini memiliki permintaan yang relatif stabil, baik di pasar lokal maupun pasar luar daerah, karena keunikan rasanya yang sulit ditemukan pada makanan ringan lainnya, Permintaan stabil ini dipengaruhi oleh popularitas kerupuk kemplang yang tidak hanya digemari oleh masyarakat lokal, tetapi juga oleh wisatawan dan konsumen di luar daerah. Selain itu, kerupuk kemplang ikan menjadi pilihan tepat sebagai oleh-oleh khas daerah yang banyak diburu. Potensi pasar yang besar ini memberikan peluang bagi usaha skala rumah tangga untuk berkembang, meningkatkan pendapatan, dan mendorong perekonomian lokal. Dengan bahan baku yang mudah diperoleh di daerah pesisir dan proses pembuatan yang relatif sederhana, kerupuk kemplang ikan bisa menjadi komoditas yang memberikan nilai tambah dan mengangkat ekonomi daerah.</w:t>
      </w:r>
    </w:p>
    <w:p w14:paraId="4240E3A8" w14:textId="2AF0A46A" w:rsidR="00853E45" w:rsidRPr="00993C21" w:rsidRDefault="00853E45" w:rsidP="00DF210C">
      <w:pPr>
        <w:spacing w:before="120" w:after="120"/>
        <w:rPr>
          <w:lang w:val="id-ID" w:eastAsia="en-ID"/>
        </w:rPr>
      </w:pPr>
      <w:r w:rsidRPr="00993C21">
        <w:rPr>
          <w:lang w:val="id-ID" w:eastAsia="en-ID"/>
        </w:rPr>
        <w:t>Penelitian ini bertujuan untuk mengidentifikasi tingkat keuntungan yang dapat diperoleh dari usaha kerupuk kemplang ikan, baik dalam jangka pendek maupun jangka panjang. Analisis ini mencakup perhitungan pendapatan dari penjualan kerupuk kemplang, dikurangi dengan biaya produksi, distribusi, dan pemasaran. Dengan memahami tingkat keuntungan yang dihasilkan, pelaku usaha dapat mengevaluasi kelayakan usaha mereka serta mengidentifikasi potensi perbaikan dalam aspek operasional dan strategi pemasaran. Melalui analisis keuntungan dan efisiensi, pelaku usaha dapat mengambil keputusan yang lebih tepat terkait keberlanjutan dan potensi pengembangan bisnis kerupuk kemplang ikan. Penelitian ini juga bertujuan untuk menentukan apakah usaha ini memiliki prospek yang menguntungkan dan dapat berkelanjutan di pasar yang kompetitif. Oleh karena itu, diperlukan Analisis biaya dan pendapatan untuk mengetahui struktur keuangan usaha serta Evaluasi tingkat efisiensi usaha kerupuk kemplang panggang di Kecamatan Kemuning guna mengukur sejauh mana usaha ini dapat berkembang secara optimal. Hasil penelitian ini diharapkan dapat memberikan wawasan bagi pelaku usaha dalam meningkatkan daya saing serta mengembangkan strategi bisnis yang lebih efektif.</w:t>
      </w:r>
    </w:p>
    <w:p w14:paraId="4D4A3C9A" w14:textId="367A48DC" w:rsidR="003D47C4" w:rsidRPr="00F97B25" w:rsidRDefault="003D47C4" w:rsidP="00DF210C">
      <w:pPr>
        <w:spacing w:before="120" w:after="120"/>
        <w:rPr>
          <w:b/>
          <w:iCs/>
          <w:lang w:val="id-ID"/>
        </w:rPr>
      </w:pPr>
      <w:r w:rsidRPr="00F97B25">
        <w:rPr>
          <w:b/>
          <w:iCs/>
          <w:lang w:val="id-ID"/>
        </w:rPr>
        <w:t xml:space="preserve">2. </w:t>
      </w:r>
      <w:r w:rsidR="009B1879" w:rsidRPr="00F97B25">
        <w:rPr>
          <w:b/>
          <w:iCs/>
          <w:lang w:val="id-ID"/>
        </w:rPr>
        <w:t>Tinjauan Pustaka</w:t>
      </w:r>
    </w:p>
    <w:p w14:paraId="3403AD92" w14:textId="7B66E02C" w:rsidR="003D47C4" w:rsidRPr="00DF210C" w:rsidRDefault="00DF210C" w:rsidP="00DF210C">
      <w:pPr>
        <w:spacing w:before="120" w:after="120"/>
        <w:rPr>
          <w:rFonts w:asciiTheme="majorBidi" w:hAnsiTheme="majorBidi" w:cstheme="majorBidi"/>
          <w:i/>
          <w:iCs/>
          <w:kern w:val="0"/>
          <w:lang w:val="fi-FI" w:eastAsia="en-ID"/>
        </w:rPr>
      </w:pPr>
      <w:r w:rsidRPr="00F97B25">
        <w:rPr>
          <w:i/>
          <w:iCs/>
          <w:lang w:val="id-ID"/>
        </w:rPr>
        <w:t xml:space="preserve">2.1. </w:t>
      </w:r>
      <w:r w:rsidR="00F706F0" w:rsidRPr="00DF210C">
        <w:rPr>
          <w:rFonts w:asciiTheme="majorBidi" w:hAnsiTheme="majorBidi" w:cstheme="majorBidi"/>
          <w:i/>
          <w:iCs/>
          <w:kern w:val="0"/>
          <w:lang w:val="fi-FI" w:eastAsia="en-ID"/>
        </w:rPr>
        <w:t>Kerupuk Kemplang Ikan</w:t>
      </w:r>
    </w:p>
    <w:p w14:paraId="68793979" w14:textId="77777777" w:rsidR="00694FAC" w:rsidRDefault="00694FAC" w:rsidP="00DF210C">
      <w:pPr>
        <w:spacing w:before="120" w:after="120"/>
        <w:rPr>
          <w:rFonts w:asciiTheme="majorBidi" w:hAnsiTheme="majorBidi" w:cstheme="majorBidi"/>
          <w:kern w:val="0"/>
          <w:lang w:val="fi-FI" w:eastAsia="en-ID"/>
        </w:rPr>
      </w:pPr>
      <w:r w:rsidRPr="00032501">
        <w:rPr>
          <w:rFonts w:asciiTheme="majorBidi" w:hAnsiTheme="majorBidi" w:cstheme="majorBidi"/>
          <w:kern w:val="0"/>
          <w:lang w:val="fi-FI" w:eastAsia="en-ID"/>
        </w:rPr>
        <w:t>Sejarah dan karakteristik kerupuk kemplang ikan.Kerupuk kemplang ikan merupakan salah satu produk makanan khas tradisional yang berasal dari Sumatera Selatan, khususnya Palembang. Camilan ini terkenal dengan keunikan rasa dan teksturnya yang gurih serta renyah, yang dihasilkan dari bahan utama ikan dan teknik pengolahan tradisional. Kerupuk kemplang memiliki sejarah panjang yang berakar dari kebudayaan masyarakat pesisir yang memanfaatkan hasil laut sebagai bahan pangan utama. Menurut Suryani (2020), tradisi pengolahan kerupuk kemplang berkembang seiring dengan kebutuhan masyarakat akan makanan ringan berbasis ikan yang tahan lama dan praktis</w:t>
      </w:r>
      <w:r>
        <w:rPr>
          <w:rFonts w:asciiTheme="majorBidi" w:hAnsiTheme="majorBidi" w:cstheme="majorBidi"/>
          <w:kern w:val="0"/>
          <w:lang w:val="fi-FI" w:eastAsia="en-ID"/>
        </w:rPr>
        <w:t>.</w:t>
      </w:r>
    </w:p>
    <w:p w14:paraId="3C0D8F6B" w14:textId="42844C8B" w:rsidR="00694FAC" w:rsidRPr="00FB14C6" w:rsidRDefault="00694FAC" w:rsidP="00DF210C">
      <w:pPr>
        <w:spacing w:before="120" w:after="120"/>
        <w:rPr>
          <w:rFonts w:asciiTheme="majorBidi" w:hAnsiTheme="majorBidi" w:cstheme="majorBidi"/>
          <w:lang w:val="id-ID" w:eastAsia="en-ID"/>
        </w:rPr>
      </w:pPr>
      <w:r w:rsidRPr="00694FAC">
        <w:rPr>
          <w:lang w:val="id-ID" w:eastAsia="en-ID"/>
        </w:rPr>
        <w:t>Karakteristik kerupuk kemplang tidak hanya mencerminkan inovasi kuliner lokal tetapi juga menggambarkan adaptasi masyarakat terhadap ketersediaan bahan dan kebutuhan zaman. Dalam perkembangannya, produk ini tidak hanya menjadi makanan sehari-hari masyarakat lokal tetapi juga menjadi oleh-oleh khas yang mencerminkan identitas budaya kuliner Sumatera Selatan (Pratama et al., 2019). Oleh karena itu, penelitian ini bertujuan untuk mengeksplorasi lebih lanjut aspek sejarah, karakteristik, serta nilai tambah kerupuk kemplang sebagai produk pangan tradisional.</w:t>
      </w:r>
    </w:p>
    <w:p w14:paraId="5822828B" w14:textId="77777777" w:rsidR="00694FAC" w:rsidRPr="00DF210C" w:rsidRDefault="00694FAC" w:rsidP="00DF210C">
      <w:pPr>
        <w:spacing w:before="120" w:after="120"/>
        <w:rPr>
          <w:rFonts w:asciiTheme="majorBidi" w:hAnsiTheme="majorBidi" w:cstheme="majorBidi"/>
          <w:i/>
          <w:iCs/>
          <w:lang w:val="id-ID"/>
        </w:rPr>
      </w:pPr>
      <w:r w:rsidRPr="00DF210C">
        <w:rPr>
          <w:rFonts w:asciiTheme="majorBidi" w:hAnsiTheme="majorBidi" w:cstheme="majorBidi"/>
          <w:i/>
          <w:iCs/>
          <w:lang w:val="id-ID"/>
        </w:rPr>
        <w:t>2.2 Pengolahan Hasil Perikanan</w:t>
      </w:r>
    </w:p>
    <w:p w14:paraId="7F380787" w14:textId="77777777" w:rsidR="00694FAC" w:rsidRDefault="00694FAC" w:rsidP="00DF210C">
      <w:pPr>
        <w:spacing w:before="120" w:after="120"/>
        <w:rPr>
          <w:b/>
          <w:iCs/>
          <w:lang w:val="id-ID"/>
        </w:rPr>
      </w:pPr>
      <w:r w:rsidRPr="00032501">
        <w:rPr>
          <w:rFonts w:asciiTheme="majorBidi" w:hAnsiTheme="majorBidi" w:cstheme="majorBidi"/>
          <w:lang w:val="id-ID"/>
        </w:rPr>
        <w:t xml:space="preserve">Pengolahan hasil perikanan adalah proses mengubah hasil tangkapan atau budidaya perikanan menjadi produk yang lebih tahan lama, bernilai tambah, dan siap untuk dikonsumsi atau dijual. </w:t>
      </w:r>
      <w:r w:rsidRPr="00032501">
        <w:rPr>
          <w:rFonts w:asciiTheme="majorBidi" w:hAnsiTheme="majorBidi" w:cstheme="majorBidi"/>
          <w:lang w:val="fi-FI"/>
        </w:rPr>
        <w:t>Proses ini melibatkan berbagai teknik untuk menjaga mutu, meningkatkan nilai ekonomi, dan memperpanjang masa simpan produk perikanan.</w:t>
      </w:r>
      <w:r w:rsidRPr="00032501">
        <w:rPr>
          <w:rFonts w:asciiTheme="majorBidi" w:hAnsiTheme="majorBidi" w:cstheme="majorBidi"/>
          <w:lang w:val="id-ID" w:eastAsia="en-ID"/>
        </w:rPr>
        <w:t xml:space="preserve"> Adapun tujuan utama dari pengolahan dan pengawetan ikan menurut Hasan (2005) adalah untuk menyelamatkan hasil tangkapan ikan yang melimpah pada musim ikan, menghasilkan diversifikasi produk perikanan yang mempunyai flavour yang spesifik dan mengupayakan agar ikan dapat dipasarkan ke daerah-daerah yang jauh dari sentral produksi</w:t>
      </w:r>
      <w:r w:rsidRPr="00694FAC">
        <w:rPr>
          <w:b/>
          <w:iCs/>
          <w:lang w:val="id-ID"/>
        </w:rPr>
        <w:t xml:space="preserve"> </w:t>
      </w:r>
    </w:p>
    <w:p w14:paraId="204352F5" w14:textId="25137CD2" w:rsidR="009B1879" w:rsidRPr="00DF210C" w:rsidRDefault="00DF210C" w:rsidP="00DF210C">
      <w:pPr>
        <w:spacing w:before="120" w:after="120"/>
        <w:rPr>
          <w:bCs/>
          <w:i/>
          <w:lang w:val="id-ID"/>
        </w:rPr>
      </w:pPr>
      <w:r w:rsidRPr="00DF210C">
        <w:rPr>
          <w:bCs/>
          <w:i/>
          <w:lang w:val="id-ID"/>
        </w:rPr>
        <w:t xml:space="preserve">2.3. </w:t>
      </w:r>
      <w:r w:rsidR="00853E45" w:rsidRPr="00DF210C">
        <w:rPr>
          <w:bCs/>
          <w:i/>
          <w:lang w:val="id-ID"/>
        </w:rPr>
        <w:t>Keuntungan dan Efisiensi Produksi</w:t>
      </w:r>
    </w:p>
    <w:p w14:paraId="7B0A6E6A" w14:textId="78404F3A" w:rsidR="00853E45" w:rsidRDefault="00674BB9" w:rsidP="00DF210C">
      <w:pPr>
        <w:spacing w:before="120" w:after="120"/>
        <w:rPr>
          <w:lang w:val="id-ID"/>
        </w:rPr>
      </w:pPr>
      <w:r w:rsidRPr="00674BB9">
        <w:rPr>
          <w:lang w:val="id-ID"/>
        </w:rPr>
        <w:t>Dua indikator utama untuk mengukur keberlanjutan suatu bisnis adalah keuntungan dan efisiensi produksi. Menurut Hernanto (2018), keuntungan dalam produksi dapat dihitung sebagai selisih antara biaya produksi dan penerimaan total. Semakin besar selisih, semakin menguntungkan bisnis. Efisiensi produksi, di sisi lain, adalah ukuran seberapa efektif sumber daya digunakan untuk menghasilkan output yang paling tinggi sambil menghemat biaya yang paling rendah (Soekartawi, 200</w:t>
      </w:r>
      <w:r w:rsidR="00242EE6">
        <w:rPr>
          <w:lang w:val="id-ID"/>
        </w:rPr>
        <w:t>5</w:t>
      </w:r>
      <w:r w:rsidRPr="00674BB9">
        <w:rPr>
          <w:lang w:val="id-ID"/>
        </w:rPr>
        <w:t>). Salah satu cara yang umum untuk mengukur efisiensi bisnis adalah dengan melihat rasio biaya masuk dan keuntungan masuk. Rasio R/C lebih dari 1 menunjukkan bahwa bisnis menghasilkan lebih banyak pendapatan daripada biaya yang dikeluarkan, dan rasio B/C lebih dari 0 menunjukkan bahwa bisnis memperoleh keuntungan (Haryadi &amp; Hastuti, 2017). Dalam sektor usaha mikro dan kecil, efisiensi produksi dapat ditingkatkan melalui optimalisasi biaya bahan baku, tenaga kerja, dan skala produksi (Sembiring &amp; Lubis, 2020). Oleh karena itu, usaha yang memiliki R/C ratio tinggi dan B/C ratio positif dapat dikategorikan sebagai usaha yang layak dikembangkan dan berkontribusi terhadap pertumbuhan ekonomi lokal.</w:t>
      </w:r>
    </w:p>
    <w:p w14:paraId="1A5A23B3" w14:textId="77E5EADF" w:rsidR="003D47C4" w:rsidRPr="009B1879" w:rsidRDefault="00DF210C" w:rsidP="00DF210C">
      <w:pPr>
        <w:spacing w:before="120" w:after="120"/>
        <w:rPr>
          <w:b/>
          <w:lang w:val="id-ID"/>
        </w:rPr>
      </w:pPr>
      <w:r w:rsidRPr="00694FAC">
        <w:rPr>
          <w:b/>
          <w:lang w:val="id-ID"/>
        </w:rPr>
        <w:t>3. Metode</w:t>
      </w:r>
      <w:r>
        <w:rPr>
          <w:b/>
          <w:lang w:val="id-ID"/>
        </w:rPr>
        <w:t xml:space="preserve"> Penelitian</w:t>
      </w:r>
    </w:p>
    <w:p w14:paraId="35492742" w14:textId="75339C60" w:rsidR="00853E45" w:rsidRPr="00C26EFD" w:rsidRDefault="00853E45" w:rsidP="00DF210C">
      <w:pPr>
        <w:spacing w:before="120" w:after="120"/>
        <w:rPr>
          <w:rFonts w:asciiTheme="majorBidi" w:eastAsia="Times New Roman" w:hAnsiTheme="majorBidi" w:cstheme="majorBidi"/>
          <w:lang w:val="id-ID"/>
        </w:rPr>
      </w:pPr>
      <w:r w:rsidRPr="00C26EFD">
        <w:rPr>
          <w:rFonts w:asciiTheme="majorBidi" w:hAnsiTheme="majorBidi" w:cstheme="majorBidi"/>
          <w:lang w:val="id-ID"/>
        </w:rPr>
        <w:t xml:space="preserve">Metode yang digunakan dalam penelitian ini adalah </w:t>
      </w:r>
      <w:r w:rsidRPr="00C26EFD">
        <w:rPr>
          <w:rFonts w:asciiTheme="majorBidi" w:eastAsia="Times New Roman" w:hAnsiTheme="majorBidi" w:cstheme="majorBidi"/>
          <w:lang w:val="id-ID"/>
        </w:rPr>
        <w:t>Teknik pengumpulan data primer dilakukan untuk mendapatkan informasi yang spesifik dan relevan terkait proses produksi serta aspek finansial usaha kerupuk kemplang ikan. Observasi dilakukan dengan cara mengamati langsung proses produksi kerupuk kemplang ikan. Pengamatan mencakup tahapan produksi, penggunaan bahan baku, waktu yang diperlukan pada setiap proses, dan peralatan yang digunakan. Hal ini bertujuan untuk memahami efisiensi dan kendala yang mungkin terjadi. Wawancara dilakukan untuk untuk mendapat informasi mendalam dari pelaku usaha. Seperti Biaya produksi, meliputi bahan baku, tenaga kerja, dan pendapatan yang diperoleh dari penjualan kerupuk kemplang, strategi pemasaran dan distribusi produk kedala apa saja yang dihadapi dalan menjalankan usaha.</w:t>
      </w:r>
      <w:r w:rsidRPr="00C26EFD">
        <w:rPr>
          <w:rFonts w:asciiTheme="majorBidi" w:hAnsiTheme="majorBidi" w:cstheme="majorBidi"/>
          <w:lang w:val="id-ID"/>
        </w:rPr>
        <w:t xml:space="preserve"> wawancara langsung dengan cara mengisi pertanyaan yang sudah disediakan pada kuisioner. Penelitian ini dilakukan Kec</w:t>
      </w:r>
      <w:r>
        <w:rPr>
          <w:rFonts w:asciiTheme="majorBidi" w:hAnsiTheme="majorBidi" w:cstheme="majorBidi"/>
          <w:lang w:val="id-ID"/>
        </w:rPr>
        <w:t>amatan</w:t>
      </w:r>
      <w:r w:rsidRPr="00C26EFD">
        <w:rPr>
          <w:rFonts w:asciiTheme="majorBidi" w:hAnsiTheme="majorBidi" w:cstheme="majorBidi"/>
          <w:lang w:val="id-ID"/>
        </w:rPr>
        <w:t xml:space="preserve"> Kemuning</w:t>
      </w:r>
      <w:r>
        <w:rPr>
          <w:rFonts w:asciiTheme="majorBidi" w:hAnsiTheme="majorBidi" w:cstheme="majorBidi"/>
          <w:lang w:val="id-ID"/>
        </w:rPr>
        <w:t>, Kota Palembang,</w:t>
      </w:r>
      <w:r w:rsidRPr="00C26EFD">
        <w:rPr>
          <w:rFonts w:asciiTheme="majorBidi" w:hAnsiTheme="majorBidi" w:cstheme="majorBidi"/>
          <w:lang w:val="id-ID"/>
        </w:rPr>
        <w:t xml:space="preserve"> Sumatera Selatan</w:t>
      </w:r>
      <w:r>
        <w:rPr>
          <w:rFonts w:asciiTheme="majorBidi" w:hAnsiTheme="majorBidi" w:cstheme="majorBidi"/>
          <w:lang w:val="id-ID"/>
        </w:rPr>
        <w:t>.</w:t>
      </w:r>
    </w:p>
    <w:p w14:paraId="5273D722" w14:textId="77777777" w:rsidR="00853E45" w:rsidRPr="00C26EFD" w:rsidRDefault="00853E45" w:rsidP="00DF210C">
      <w:pPr>
        <w:spacing w:before="120" w:after="120"/>
        <w:rPr>
          <w:rFonts w:asciiTheme="majorBidi" w:eastAsia="Times New Roman" w:hAnsiTheme="majorBidi" w:cstheme="majorBidi"/>
          <w:lang w:val="id-ID"/>
        </w:rPr>
      </w:pPr>
      <w:r w:rsidRPr="00C26EFD">
        <w:rPr>
          <w:rFonts w:asciiTheme="majorBidi" w:hAnsiTheme="majorBidi" w:cstheme="majorBidi"/>
          <w:lang w:val="id-ID"/>
        </w:rPr>
        <w:t>Sampel penelitian dipilih secara purposive, yaitu pelaku usaha kemplang panggang yang memenuhi kriteria tertentu sesuai dengan tujuan penelitian. Kriteria tersebut meliputi, pelaku usaha yang telah menjalankan usaha dalam kurun waktu tertentu, memiliki skala produksi yang jelas (seperti usaha rumahan atau industri kecil), serta berlokasi di wilayah yang menjadi fokus penelitian. Data yang digunakan adalah data primer dan data sekunder, dimana data primer dikumpulkan dengan cara observasi dan pengamatan langsung ke lapangan dan dengan cara wawancarai dan mengisi kuisioner yang telah disiapkan. Selain itu, data sekunder juga diperoleh dari dokumen pemerintah, laporan resmi, jurnal, dan literatur yang relevan.</w:t>
      </w:r>
    </w:p>
    <w:p w14:paraId="41110A1E" w14:textId="58031299" w:rsidR="00853E45" w:rsidRPr="00C26EFD" w:rsidRDefault="00853E45" w:rsidP="00DF210C">
      <w:pPr>
        <w:spacing w:before="120" w:after="120"/>
        <w:rPr>
          <w:rFonts w:asciiTheme="majorBidi" w:hAnsiTheme="majorBidi" w:cstheme="majorBidi"/>
          <w:lang w:val="id-ID"/>
        </w:rPr>
      </w:pPr>
      <w:r w:rsidRPr="00C26EFD">
        <w:rPr>
          <w:rFonts w:asciiTheme="majorBidi" w:hAnsiTheme="majorBidi" w:cstheme="majorBidi"/>
          <w:lang w:val="id-ID"/>
        </w:rPr>
        <w:t xml:space="preserve">Metode analisis data yang digunakan untuk menjawab tujuan pertama, </w:t>
      </w:r>
      <w:r w:rsidRPr="00C26EFD">
        <w:rPr>
          <w:rFonts w:asciiTheme="majorBidi" w:hAnsiTheme="majorBidi" w:cstheme="majorBidi"/>
          <w:color w:val="000000"/>
          <w:lang w:val="id-ID"/>
        </w:rPr>
        <w:t xml:space="preserve">seperti yang disampaikan </w:t>
      </w:r>
      <w:r w:rsidRPr="00C26EFD">
        <w:rPr>
          <w:rFonts w:asciiTheme="majorBidi" w:eastAsia="Times New Roman" w:hAnsiTheme="majorBidi" w:cstheme="majorBidi"/>
          <w:lang w:val="id-ID" w:eastAsia="en-ID"/>
        </w:rPr>
        <w:t>Mulyadi (2012) menyatakan bahwa biaya produksi merupakan biaya-biaya yang terjadi untuk mengolah bahan baku menjadi produk jadi yang siap untuk dijual. r</w:t>
      </w:r>
      <w:r w:rsidRPr="00C26EFD">
        <w:rPr>
          <w:rFonts w:asciiTheme="majorBidi" w:hAnsiTheme="majorBidi" w:cstheme="majorBidi"/>
          <w:lang w:val="id-ID"/>
        </w:rPr>
        <w:t xml:space="preserve">umus sebagai berikut: </w:t>
      </w:r>
    </w:p>
    <w:p w14:paraId="45BE07C6" w14:textId="77777777" w:rsidR="00853E45" w:rsidRPr="00C26EFD" w:rsidRDefault="00853E45" w:rsidP="00DF210C">
      <w:pPr>
        <w:spacing w:before="120" w:after="120"/>
        <w:rPr>
          <w:rFonts w:asciiTheme="majorBidi" w:hAnsiTheme="majorBidi" w:cstheme="majorBidi"/>
          <w:lang w:val="id-ID"/>
        </w:rPr>
      </w:pPr>
      <w:r w:rsidRPr="00C26EFD">
        <w:rPr>
          <w:rFonts w:asciiTheme="majorBidi" w:hAnsiTheme="majorBidi" w:cstheme="majorBidi"/>
          <w:lang w:val="id-ID"/>
        </w:rPr>
        <w:t>TC = FC + VC</w:t>
      </w:r>
    </w:p>
    <w:p w14:paraId="263D1FD5" w14:textId="77777777" w:rsidR="00853E45" w:rsidRPr="00C26EFD" w:rsidRDefault="00853E45" w:rsidP="00DF210C">
      <w:pPr>
        <w:spacing w:before="120" w:after="120"/>
        <w:rPr>
          <w:rFonts w:asciiTheme="majorBidi" w:hAnsiTheme="majorBidi" w:cstheme="majorBidi"/>
          <w:lang w:val="id-ID"/>
        </w:rPr>
      </w:pPr>
      <w:r w:rsidRPr="00C26EFD">
        <w:rPr>
          <w:rFonts w:asciiTheme="majorBidi" w:hAnsiTheme="majorBidi" w:cstheme="majorBidi"/>
          <w:lang w:val="id-ID"/>
        </w:rPr>
        <w:t xml:space="preserve">Dimana : </w:t>
      </w:r>
    </w:p>
    <w:p w14:paraId="11FAED3F" w14:textId="77777777" w:rsidR="00853E45" w:rsidRPr="00C26EFD" w:rsidRDefault="00853E45" w:rsidP="00DF210C">
      <w:pPr>
        <w:spacing w:before="120" w:after="120"/>
        <w:rPr>
          <w:rFonts w:asciiTheme="majorBidi" w:hAnsiTheme="majorBidi" w:cstheme="majorBidi"/>
          <w:lang w:val="id-ID"/>
        </w:rPr>
      </w:pPr>
      <w:r w:rsidRPr="00C26EFD">
        <w:rPr>
          <w:rFonts w:asciiTheme="majorBidi" w:hAnsiTheme="majorBidi" w:cstheme="majorBidi"/>
          <w:lang w:val="id-ID"/>
        </w:rPr>
        <w:t xml:space="preserve">TC adalah total biaya (Rp/proses produksi)  </w:t>
      </w:r>
    </w:p>
    <w:p w14:paraId="626C4C92" w14:textId="77777777" w:rsidR="00853E45" w:rsidRPr="00C26EFD" w:rsidRDefault="00853E45" w:rsidP="00DF210C">
      <w:pPr>
        <w:spacing w:before="120" w:after="120"/>
        <w:rPr>
          <w:rFonts w:asciiTheme="majorBidi" w:hAnsiTheme="majorBidi" w:cstheme="majorBidi"/>
          <w:lang w:val="id-ID"/>
        </w:rPr>
      </w:pPr>
      <w:r w:rsidRPr="00C26EFD">
        <w:rPr>
          <w:rFonts w:asciiTheme="majorBidi" w:hAnsiTheme="majorBidi" w:cstheme="majorBidi"/>
          <w:lang w:val="id-ID"/>
        </w:rPr>
        <w:t>FC adalah biaya tetap (Rp/proses produksi)</w:t>
      </w:r>
    </w:p>
    <w:p w14:paraId="6FC27034" w14:textId="77777777" w:rsidR="00853E45" w:rsidRDefault="00853E45" w:rsidP="00DF210C">
      <w:pPr>
        <w:spacing w:before="120" w:after="120"/>
        <w:rPr>
          <w:rFonts w:asciiTheme="majorBidi" w:hAnsiTheme="majorBidi" w:cstheme="majorBidi"/>
          <w:lang w:val="id-ID"/>
        </w:rPr>
      </w:pPr>
      <w:r w:rsidRPr="00C26EFD">
        <w:rPr>
          <w:rFonts w:asciiTheme="majorBidi" w:hAnsiTheme="majorBidi" w:cstheme="majorBidi"/>
          <w:lang w:val="id-ID"/>
        </w:rPr>
        <w:t>VC adalah biaya variabel (Rp/proses produksi)</w:t>
      </w:r>
    </w:p>
    <w:p w14:paraId="012F34DF" w14:textId="05F4F9B3" w:rsidR="00E047E1" w:rsidRPr="00E047E1" w:rsidRDefault="00E047E1" w:rsidP="00DF210C">
      <w:pPr>
        <w:spacing w:before="120" w:after="120"/>
        <w:rPr>
          <w:rFonts w:asciiTheme="majorBidi" w:hAnsiTheme="majorBidi" w:cstheme="majorBidi"/>
          <w:lang w:val="id-ID"/>
        </w:rPr>
      </w:pPr>
      <w:r w:rsidRPr="00E047E1">
        <w:rPr>
          <w:rFonts w:asciiTheme="majorBidi" w:hAnsiTheme="majorBidi" w:cstheme="majorBidi"/>
          <w:lang w:val="id-ID"/>
        </w:rPr>
        <w:t xml:space="preserve">Penerimaan atau revenue merupakan nilai keseluruhan dari penjualan produk yang diperoleh dengan mengalikan jumlah produk yang terjual dengan harga jualnya. Besarnya penerimaan dipengaruhi oleh tingkat produksi dan harga yang berlaku. Secara matematis, total penerimaan dapat dihitung menggunakan rumus sebagai berikut (Soekartawi, </w:t>
      </w:r>
      <w:r>
        <w:rPr>
          <w:rFonts w:asciiTheme="majorBidi" w:hAnsiTheme="majorBidi" w:cstheme="majorBidi"/>
          <w:lang w:val="id-ID"/>
        </w:rPr>
        <w:t>2005</w:t>
      </w:r>
      <w:r w:rsidRPr="00E047E1">
        <w:rPr>
          <w:rFonts w:asciiTheme="majorBidi" w:hAnsiTheme="majorBidi" w:cstheme="majorBidi"/>
          <w:lang w:val="id-ID"/>
        </w:rPr>
        <w:t>).</w:t>
      </w:r>
    </w:p>
    <w:p w14:paraId="5B0D9A87" w14:textId="26BECF9B" w:rsidR="00853E45" w:rsidRPr="00E047E1" w:rsidRDefault="00853E45" w:rsidP="00DF210C">
      <w:pPr>
        <w:spacing w:before="120" w:after="120"/>
        <w:rPr>
          <w:rFonts w:asciiTheme="majorBidi" w:hAnsiTheme="majorBidi" w:cstheme="majorBidi"/>
          <w:lang w:val="id-ID"/>
        </w:rPr>
      </w:pPr>
      <w:r w:rsidRPr="00E047E1">
        <w:rPr>
          <w:rFonts w:asciiTheme="majorBidi" w:hAnsiTheme="majorBidi" w:cstheme="majorBidi"/>
          <w:lang w:val="id-ID"/>
        </w:rPr>
        <w:t xml:space="preserve">TR = P x Q </w:t>
      </w:r>
    </w:p>
    <w:p w14:paraId="33EE1E1C" w14:textId="77777777" w:rsidR="00853E45" w:rsidRPr="00C26EFD" w:rsidRDefault="00853E45" w:rsidP="00DF210C">
      <w:pPr>
        <w:spacing w:before="120" w:after="120"/>
        <w:rPr>
          <w:rFonts w:asciiTheme="majorBidi" w:hAnsiTheme="majorBidi" w:cstheme="majorBidi"/>
        </w:rPr>
      </w:pPr>
      <w:r w:rsidRPr="00C26EFD">
        <w:rPr>
          <w:rFonts w:asciiTheme="majorBidi" w:hAnsiTheme="majorBidi" w:cstheme="majorBidi"/>
        </w:rPr>
        <w:t>Total</w:t>
      </w:r>
      <w:r>
        <w:rPr>
          <w:rFonts w:asciiTheme="majorBidi" w:hAnsiTheme="majorBidi" w:cstheme="majorBidi"/>
        </w:rPr>
        <w:t xml:space="preserve"> Revenue </w:t>
      </w:r>
      <w:proofErr w:type="gramStart"/>
      <w:r>
        <w:rPr>
          <w:rFonts w:asciiTheme="majorBidi" w:hAnsiTheme="majorBidi" w:cstheme="majorBidi"/>
        </w:rPr>
        <w:t xml:space="preserve">= </w:t>
      </w:r>
      <w:r w:rsidRPr="00C26EFD">
        <w:rPr>
          <w:rFonts w:asciiTheme="majorBidi" w:hAnsiTheme="majorBidi" w:cstheme="majorBidi"/>
        </w:rPr>
        <w:t xml:space="preserve"> (</w:t>
      </w:r>
      <w:proofErr w:type="gramEnd"/>
      <w:r w:rsidRPr="00C26EFD">
        <w:rPr>
          <w:rFonts w:asciiTheme="majorBidi" w:hAnsiTheme="majorBidi" w:cstheme="majorBidi"/>
        </w:rPr>
        <w:t xml:space="preserve">Rp/proses </w:t>
      </w:r>
      <w:proofErr w:type="spellStart"/>
      <w:r w:rsidRPr="00C26EFD">
        <w:rPr>
          <w:rFonts w:asciiTheme="majorBidi" w:hAnsiTheme="majorBidi" w:cstheme="majorBidi"/>
        </w:rPr>
        <w:t>produksi</w:t>
      </w:r>
      <w:proofErr w:type="spellEnd"/>
      <w:r w:rsidRPr="00C26EFD">
        <w:rPr>
          <w:rFonts w:asciiTheme="majorBidi" w:hAnsiTheme="majorBidi" w:cstheme="majorBidi"/>
        </w:rPr>
        <w:t xml:space="preserve">) </w:t>
      </w:r>
    </w:p>
    <w:p w14:paraId="5105F5AF" w14:textId="77777777" w:rsidR="00853E45" w:rsidRPr="00C26EFD" w:rsidRDefault="00853E45" w:rsidP="00DF210C">
      <w:pPr>
        <w:spacing w:before="120" w:after="120"/>
        <w:rPr>
          <w:rFonts w:asciiTheme="majorBidi" w:hAnsiTheme="majorBidi" w:cstheme="majorBidi"/>
        </w:rPr>
      </w:pPr>
      <w:r w:rsidRPr="00C26EFD">
        <w:rPr>
          <w:rFonts w:asciiTheme="majorBidi" w:hAnsiTheme="majorBidi" w:cstheme="majorBidi"/>
        </w:rPr>
        <w:t xml:space="preserve">P = Harga </w:t>
      </w:r>
      <w:proofErr w:type="spellStart"/>
      <w:r w:rsidRPr="00C26EFD">
        <w:rPr>
          <w:rFonts w:asciiTheme="majorBidi" w:hAnsiTheme="majorBidi" w:cstheme="majorBidi"/>
        </w:rPr>
        <w:t>Produk</w:t>
      </w:r>
      <w:proofErr w:type="spellEnd"/>
      <w:r w:rsidRPr="00C26EFD">
        <w:rPr>
          <w:rFonts w:asciiTheme="majorBidi" w:hAnsiTheme="majorBidi" w:cstheme="majorBidi"/>
        </w:rPr>
        <w:t xml:space="preserve"> per unit (Rp/kg)</w:t>
      </w:r>
    </w:p>
    <w:p w14:paraId="6CAF086C" w14:textId="77777777" w:rsidR="00853E45" w:rsidRPr="00C26EFD" w:rsidRDefault="00853E45" w:rsidP="00DF210C">
      <w:pPr>
        <w:spacing w:before="120" w:after="120"/>
        <w:rPr>
          <w:rFonts w:asciiTheme="majorBidi" w:hAnsiTheme="majorBidi" w:cstheme="majorBidi"/>
        </w:rPr>
      </w:pPr>
      <w:r w:rsidRPr="00C26EFD">
        <w:rPr>
          <w:rFonts w:asciiTheme="majorBidi" w:hAnsiTheme="majorBidi" w:cstheme="majorBidi"/>
        </w:rPr>
        <w:t xml:space="preserve">Q = </w:t>
      </w:r>
      <w:proofErr w:type="spellStart"/>
      <w:r w:rsidRPr="00C26EFD">
        <w:rPr>
          <w:rFonts w:asciiTheme="majorBidi" w:hAnsiTheme="majorBidi" w:cstheme="majorBidi"/>
        </w:rPr>
        <w:t>Jumlah</w:t>
      </w:r>
      <w:proofErr w:type="spellEnd"/>
      <w:r w:rsidRPr="00C26EFD">
        <w:rPr>
          <w:rFonts w:asciiTheme="majorBidi" w:hAnsiTheme="majorBidi" w:cstheme="majorBidi"/>
        </w:rPr>
        <w:t xml:space="preserve"> </w:t>
      </w:r>
      <w:proofErr w:type="spellStart"/>
      <w:r w:rsidRPr="00C26EFD">
        <w:rPr>
          <w:rFonts w:asciiTheme="majorBidi" w:hAnsiTheme="majorBidi" w:cstheme="majorBidi"/>
        </w:rPr>
        <w:t>Produk</w:t>
      </w:r>
      <w:proofErr w:type="spellEnd"/>
      <w:r w:rsidRPr="00C26EFD">
        <w:rPr>
          <w:rFonts w:asciiTheme="majorBidi" w:hAnsiTheme="majorBidi" w:cstheme="majorBidi"/>
        </w:rPr>
        <w:t xml:space="preserve"> yang </w:t>
      </w:r>
      <w:proofErr w:type="spellStart"/>
      <w:r w:rsidRPr="00C26EFD">
        <w:rPr>
          <w:rFonts w:asciiTheme="majorBidi" w:hAnsiTheme="majorBidi" w:cstheme="majorBidi"/>
        </w:rPr>
        <w:t>dijual</w:t>
      </w:r>
      <w:proofErr w:type="spellEnd"/>
      <w:r w:rsidRPr="00C26EFD">
        <w:rPr>
          <w:rFonts w:asciiTheme="majorBidi" w:hAnsiTheme="majorBidi" w:cstheme="majorBidi"/>
        </w:rPr>
        <w:t xml:space="preserve"> (kg)</w:t>
      </w:r>
    </w:p>
    <w:p w14:paraId="4E71A7BE" w14:textId="77777777" w:rsidR="00853E45" w:rsidRPr="00C26EFD" w:rsidRDefault="00853E45" w:rsidP="00DF210C">
      <w:pPr>
        <w:spacing w:before="120" w:after="120"/>
        <w:rPr>
          <w:rFonts w:asciiTheme="majorBidi" w:hAnsiTheme="majorBidi" w:cstheme="majorBidi"/>
          <w:lang w:val="id-ID"/>
        </w:rPr>
      </w:pPr>
      <w:bookmarkStart w:id="0" w:name="_Hlk188808126"/>
      <w:r w:rsidRPr="00C26EFD">
        <w:rPr>
          <w:rFonts w:asciiTheme="majorBidi" w:hAnsiTheme="majorBidi" w:cstheme="majorBidi"/>
          <w:lang w:val="id-ID"/>
        </w:rPr>
        <w:t>Pendapatan adalah sejumlah penghasilan yang diperoleh masyarakat atas prestasi kerjanya dalam periode tertentu, baik harian, mingguan, bulanan maupun tahunan (Sukirno 2012). Untuk menghitung struktur pendapatan atau laba usaha Kemplang Panggang menggunakan rumus berikut:</w:t>
      </w:r>
    </w:p>
    <w:p w14:paraId="36C0D7FB" w14:textId="77777777" w:rsidR="00853E45" w:rsidRPr="00993C21" w:rsidRDefault="00853E45" w:rsidP="00DF210C">
      <w:pPr>
        <w:spacing w:before="120" w:after="120"/>
        <w:rPr>
          <w:rFonts w:asciiTheme="majorBidi" w:hAnsiTheme="majorBidi" w:cstheme="majorBidi"/>
          <w:lang w:val="id-ID"/>
        </w:rPr>
      </w:pPr>
      <w:r w:rsidRPr="00993C21">
        <w:rPr>
          <w:rFonts w:asciiTheme="majorBidi" w:hAnsiTheme="majorBidi" w:cstheme="majorBidi"/>
          <w:lang w:val="id-ID"/>
        </w:rPr>
        <w:t>I = TR - TC</w:t>
      </w:r>
    </w:p>
    <w:p w14:paraId="3CE09C7E" w14:textId="77777777" w:rsidR="00853E45" w:rsidRPr="00993C21" w:rsidRDefault="00853E45" w:rsidP="00DF210C">
      <w:pPr>
        <w:spacing w:before="120" w:after="120"/>
        <w:rPr>
          <w:rFonts w:asciiTheme="majorBidi" w:hAnsiTheme="majorBidi" w:cstheme="majorBidi"/>
          <w:lang w:val="id-ID"/>
        </w:rPr>
      </w:pPr>
      <w:r w:rsidRPr="00993C21">
        <w:rPr>
          <w:rFonts w:asciiTheme="majorBidi" w:hAnsiTheme="majorBidi" w:cstheme="majorBidi"/>
          <w:lang w:val="id-ID"/>
        </w:rPr>
        <w:t>Keterangan:</w:t>
      </w:r>
    </w:p>
    <w:p w14:paraId="0FE06C1D" w14:textId="77777777" w:rsidR="00853E45" w:rsidRPr="00993C21" w:rsidRDefault="00853E45" w:rsidP="00DF210C">
      <w:pPr>
        <w:spacing w:before="120" w:after="120"/>
        <w:rPr>
          <w:rFonts w:asciiTheme="majorBidi" w:hAnsiTheme="majorBidi" w:cstheme="majorBidi"/>
          <w:lang w:val="id-ID"/>
        </w:rPr>
      </w:pPr>
      <w:r w:rsidRPr="00993C21">
        <w:rPr>
          <w:rFonts w:asciiTheme="majorBidi" w:hAnsiTheme="majorBidi" w:cstheme="majorBidi"/>
          <w:lang w:val="id-ID"/>
        </w:rPr>
        <w:t>I = Pendapatan usaha (Rp/proses produksi)</w:t>
      </w:r>
    </w:p>
    <w:p w14:paraId="2FA03BF3" w14:textId="77777777" w:rsidR="00853E45" w:rsidRPr="00993C21" w:rsidRDefault="00853E45" w:rsidP="00DF210C">
      <w:pPr>
        <w:spacing w:before="120" w:after="120"/>
        <w:rPr>
          <w:rFonts w:asciiTheme="majorBidi" w:hAnsiTheme="majorBidi" w:cstheme="majorBidi"/>
          <w:lang w:val="id-ID"/>
        </w:rPr>
      </w:pPr>
      <w:r w:rsidRPr="00993C21">
        <w:rPr>
          <w:rFonts w:asciiTheme="majorBidi" w:hAnsiTheme="majorBidi" w:cstheme="majorBidi"/>
          <w:lang w:val="id-ID"/>
        </w:rPr>
        <w:t xml:space="preserve">TR = Penerimaan Total (Rp/proses produksi) </w:t>
      </w:r>
    </w:p>
    <w:p w14:paraId="3128A196" w14:textId="77777777" w:rsidR="00853E45" w:rsidRPr="00993C21" w:rsidRDefault="00853E45" w:rsidP="00DF210C">
      <w:pPr>
        <w:spacing w:before="120" w:after="120"/>
        <w:rPr>
          <w:rFonts w:asciiTheme="majorBidi" w:hAnsiTheme="majorBidi" w:cstheme="majorBidi"/>
          <w:lang w:val="id-ID"/>
        </w:rPr>
      </w:pPr>
      <w:r w:rsidRPr="00993C21">
        <w:rPr>
          <w:rFonts w:asciiTheme="majorBidi" w:hAnsiTheme="majorBidi" w:cstheme="majorBidi"/>
          <w:lang w:val="id-ID"/>
        </w:rPr>
        <w:t>TC = Total Biaya Produksi (Rp/proses produksi)</w:t>
      </w:r>
    </w:p>
    <w:p w14:paraId="636A7E4A" w14:textId="45B6EE0C" w:rsidR="00D9553F" w:rsidRPr="00D9553F" w:rsidRDefault="00D9553F" w:rsidP="00DF210C">
      <w:pPr>
        <w:spacing w:before="120" w:after="120"/>
        <w:rPr>
          <w:rFonts w:asciiTheme="majorBidi" w:hAnsiTheme="majorBidi" w:cstheme="majorBidi"/>
          <w:lang w:val="id-ID"/>
        </w:rPr>
      </w:pPr>
      <w:r w:rsidRPr="00D9553F">
        <w:rPr>
          <w:rFonts w:asciiTheme="majorBidi" w:hAnsiTheme="majorBidi" w:cstheme="majorBidi"/>
          <w:lang w:val="id-ID"/>
        </w:rPr>
        <w:t xml:space="preserve">efisiensi suatu perusahaan dapat dinilai dengan membandingkan keuntungan atau pendapatannya dengan total biaya yang dikeluarkan </w:t>
      </w:r>
      <w:r>
        <w:rPr>
          <w:rFonts w:asciiTheme="majorBidi" w:hAnsiTheme="majorBidi" w:cstheme="majorBidi"/>
          <w:lang w:val="id-ID"/>
        </w:rPr>
        <w:t>dan u</w:t>
      </w:r>
      <w:r w:rsidRPr="00D9553F">
        <w:rPr>
          <w:rFonts w:asciiTheme="majorBidi" w:hAnsiTheme="majorBidi" w:cstheme="majorBidi"/>
          <w:lang w:val="id-ID"/>
        </w:rPr>
        <w:t>ntuk mencapai tujuan kedua, secara spesifik,</w:t>
      </w:r>
      <w:r>
        <w:rPr>
          <w:rFonts w:asciiTheme="majorBidi" w:hAnsiTheme="majorBidi" w:cstheme="majorBidi"/>
          <w:lang w:val="id-ID"/>
        </w:rPr>
        <w:t>Menurut</w:t>
      </w:r>
      <w:r w:rsidRPr="00D9553F">
        <w:rPr>
          <w:rFonts w:asciiTheme="majorBidi" w:hAnsiTheme="majorBidi" w:cstheme="majorBidi"/>
          <w:lang w:val="id-ID"/>
        </w:rPr>
        <w:t xml:space="preserve"> Wahdiy dkk. (2020) menyatakan bahwa.</w:t>
      </w:r>
    </w:p>
    <w:p w14:paraId="7ECBB5D4" w14:textId="77777777" w:rsidR="00853E45" w:rsidRPr="00993C21" w:rsidRDefault="00853E45" w:rsidP="00DF210C">
      <w:pPr>
        <w:spacing w:before="120" w:after="120"/>
        <w:rPr>
          <w:rFonts w:asciiTheme="majorBidi" w:hAnsiTheme="majorBidi" w:cstheme="majorBidi"/>
          <w:lang w:val="id-ID"/>
        </w:rPr>
      </w:pPr>
    </w:p>
    <w:p w14:paraId="1DE0DBD1" w14:textId="470FB44D" w:rsidR="00853E45" w:rsidRPr="00C26EFD" w:rsidRDefault="00853E45" w:rsidP="00DF210C">
      <w:pPr>
        <w:spacing w:before="120" w:after="120"/>
        <w:jc w:val="center"/>
        <w:rPr>
          <w:rFonts w:asciiTheme="majorBidi" w:hAnsiTheme="majorBidi" w:cstheme="majorBidi"/>
        </w:rPr>
      </w:pPr>
      <m:oMathPara>
        <m:oMath>
          <m:r>
            <w:rPr>
              <w:rFonts w:ascii="Cambria Math" w:hAnsi="Cambria Math" w:cstheme="majorBidi"/>
            </w:rPr>
            <m:t>R/C=</m:t>
          </m:r>
          <m:f>
            <m:fPr>
              <m:ctrlPr>
                <w:rPr>
                  <w:rFonts w:ascii="Cambria Math" w:hAnsi="Cambria Math" w:cstheme="majorBidi"/>
                  <w:i/>
                </w:rPr>
              </m:ctrlPr>
            </m:fPr>
            <m:num>
              <m:r>
                <w:rPr>
                  <w:rFonts w:ascii="Cambria Math" w:hAnsi="Cambria Math" w:cstheme="majorBidi"/>
                </w:rPr>
                <m:t>TR</m:t>
              </m:r>
            </m:num>
            <m:den>
              <m:r>
                <w:rPr>
                  <w:rFonts w:ascii="Cambria Math" w:hAnsi="Cambria Math" w:cstheme="majorBidi"/>
                </w:rPr>
                <m:t>TC</m:t>
              </m:r>
            </m:den>
          </m:f>
        </m:oMath>
      </m:oMathPara>
    </w:p>
    <w:p w14:paraId="60C5118F" w14:textId="77777777" w:rsidR="00853E45" w:rsidRPr="00C26EFD" w:rsidRDefault="00853E45" w:rsidP="00DF210C">
      <w:pPr>
        <w:spacing w:before="120" w:after="120"/>
        <w:rPr>
          <w:rFonts w:asciiTheme="majorBidi" w:hAnsiTheme="majorBidi" w:cstheme="majorBidi"/>
        </w:rPr>
      </w:pPr>
      <m:oMathPara>
        <m:oMath>
          <m:r>
            <w:rPr>
              <w:rFonts w:ascii="Cambria Math" w:hAnsi="Cambria Math" w:cstheme="majorBidi"/>
            </w:rPr>
            <m:t>B/C=</m:t>
          </m:r>
          <m:f>
            <m:fPr>
              <m:ctrlPr>
                <w:rPr>
                  <w:rFonts w:ascii="Cambria Math" w:hAnsi="Cambria Math" w:cstheme="majorBidi"/>
                  <w:i/>
                </w:rPr>
              </m:ctrlPr>
            </m:fPr>
            <m:num>
              <m:r>
                <w:rPr>
                  <w:rFonts w:ascii="Cambria Math" w:hAnsi="Cambria Math" w:cstheme="majorBidi"/>
                </w:rPr>
                <m:t>I</m:t>
              </m:r>
            </m:num>
            <m:den>
              <m:r>
                <w:rPr>
                  <w:rFonts w:ascii="Cambria Math" w:hAnsi="Cambria Math" w:cstheme="majorBidi"/>
                </w:rPr>
                <m:t>TC</m:t>
              </m:r>
            </m:den>
          </m:f>
        </m:oMath>
      </m:oMathPara>
    </w:p>
    <w:p w14:paraId="38D9E83B" w14:textId="77777777" w:rsidR="00853E45" w:rsidRPr="00993C21" w:rsidRDefault="00853E45" w:rsidP="00DF210C">
      <w:pPr>
        <w:spacing w:before="120" w:after="120"/>
        <w:rPr>
          <w:rFonts w:asciiTheme="majorBidi" w:hAnsiTheme="majorBidi" w:cstheme="majorBidi"/>
        </w:rPr>
      </w:pPr>
      <w:proofErr w:type="spellStart"/>
      <w:r w:rsidRPr="00993C21">
        <w:rPr>
          <w:rFonts w:asciiTheme="majorBidi" w:hAnsiTheme="majorBidi" w:cstheme="majorBidi"/>
        </w:rPr>
        <w:t>Dengan</w:t>
      </w:r>
      <w:proofErr w:type="spellEnd"/>
      <w:r w:rsidRPr="00993C21">
        <w:rPr>
          <w:rFonts w:asciiTheme="majorBidi" w:hAnsiTheme="majorBidi" w:cstheme="majorBidi"/>
        </w:rPr>
        <w:t xml:space="preserve"> </w:t>
      </w:r>
      <w:proofErr w:type="spellStart"/>
      <w:r w:rsidRPr="00993C21">
        <w:rPr>
          <w:rFonts w:asciiTheme="majorBidi" w:hAnsiTheme="majorBidi" w:cstheme="majorBidi"/>
        </w:rPr>
        <w:t>kriteria</w:t>
      </w:r>
      <w:proofErr w:type="spellEnd"/>
      <w:r w:rsidRPr="00993C21">
        <w:rPr>
          <w:rFonts w:asciiTheme="majorBidi" w:hAnsiTheme="majorBidi" w:cstheme="majorBidi"/>
        </w:rPr>
        <w:t xml:space="preserve"> </w:t>
      </w:r>
      <w:proofErr w:type="spellStart"/>
      <w:r w:rsidRPr="00993C21">
        <w:rPr>
          <w:rFonts w:asciiTheme="majorBidi" w:hAnsiTheme="majorBidi" w:cstheme="majorBidi"/>
        </w:rPr>
        <w:t>keputusan</w:t>
      </w:r>
      <w:proofErr w:type="spellEnd"/>
    </w:p>
    <w:p w14:paraId="1AAEF083" w14:textId="77777777" w:rsidR="00853E45" w:rsidRPr="00993C21" w:rsidRDefault="00853E45" w:rsidP="00DF210C">
      <w:pPr>
        <w:spacing w:before="120" w:after="120"/>
        <w:rPr>
          <w:rFonts w:asciiTheme="majorBidi" w:hAnsiTheme="majorBidi" w:cstheme="majorBidi"/>
        </w:rPr>
      </w:pPr>
      <w:r w:rsidRPr="00993C21">
        <w:rPr>
          <w:rFonts w:asciiTheme="majorBidi" w:hAnsiTheme="majorBidi" w:cstheme="majorBidi"/>
        </w:rPr>
        <w:t xml:space="preserve">Nilai B/C = 0; R/C = 1, </w:t>
      </w:r>
      <w:proofErr w:type="spellStart"/>
      <w:r w:rsidRPr="00993C21">
        <w:rPr>
          <w:rFonts w:asciiTheme="majorBidi" w:hAnsiTheme="majorBidi" w:cstheme="majorBidi"/>
        </w:rPr>
        <w:t>maka</w:t>
      </w:r>
      <w:proofErr w:type="spellEnd"/>
      <w:r w:rsidRPr="00993C21">
        <w:rPr>
          <w:rFonts w:asciiTheme="majorBidi" w:hAnsiTheme="majorBidi" w:cstheme="majorBidi"/>
        </w:rPr>
        <w:t xml:space="preserve"> </w:t>
      </w:r>
      <w:proofErr w:type="spellStart"/>
      <w:r w:rsidRPr="00993C21">
        <w:rPr>
          <w:rFonts w:asciiTheme="majorBidi" w:hAnsiTheme="majorBidi" w:cstheme="majorBidi"/>
        </w:rPr>
        <w:t>usaha</w:t>
      </w:r>
      <w:proofErr w:type="spellEnd"/>
      <w:r w:rsidRPr="00993C21">
        <w:rPr>
          <w:rFonts w:asciiTheme="majorBidi" w:hAnsiTheme="majorBidi" w:cstheme="majorBidi"/>
        </w:rPr>
        <w:t xml:space="preserve"> </w:t>
      </w:r>
      <w:proofErr w:type="spellStart"/>
      <w:r w:rsidRPr="00993C21">
        <w:rPr>
          <w:rFonts w:asciiTheme="majorBidi" w:hAnsiTheme="majorBidi" w:cstheme="majorBidi"/>
        </w:rPr>
        <w:t>kemplang</w:t>
      </w:r>
      <w:proofErr w:type="spellEnd"/>
      <w:r w:rsidRPr="00993C21">
        <w:rPr>
          <w:rFonts w:asciiTheme="majorBidi" w:hAnsiTheme="majorBidi" w:cstheme="majorBidi"/>
        </w:rPr>
        <w:t xml:space="preserve"> </w:t>
      </w:r>
      <w:proofErr w:type="spellStart"/>
      <w:r w:rsidRPr="00993C21">
        <w:rPr>
          <w:rFonts w:asciiTheme="majorBidi" w:hAnsiTheme="majorBidi" w:cstheme="majorBidi"/>
        </w:rPr>
        <w:t>panggang</w:t>
      </w:r>
      <w:proofErr w:type="spellEnd"/>
      <w:r w:rsidRPr="00993C21">
        <w:rPr>
          <w:rFonts w:asciiTheme="majorBidi" w:hAnsiTheme="majorBidi" w:cstheme="majorBidi"/>
        </w:rPr>
        <w:t xml:space="preserve"> </w:t>
      </w:r>
      <w:proofErr w:type="spellStart"/>
      <w:r w:rsidRPr="00993C21">
        <w:rPr>
          <w:rFonts w:asciiTheme="majorBidi" w:hAnsiTheme="majorBidi" w:cstheme="majorBidi"/>
        </w:rPr>
        <w:t>impas</w:t>
      </w:r>
      <w:proofErr w:type="spellEnd"/>
      <w:r w:rsidRPr="00993C21">
        <w:rPr>
          <w:rFonts w:asciiTheme="majorBidi" w:hAnsiTheme="majorBidi" w:cstheme="majorBidi"/>
        </w:rPr>
        <w:t xml:space="preserve">. </w:t>
      </w:r>
    </w:p>
    <w:p w14:paraId="444D8A3C" w14:textId="77777777" w:rsidR="00853E45" w:rsidRPr="00C26EFD" w:rsidRDefault="00853E45" w:rsidP="00DF210C">
      <w:pPr>
        <w:spacing w:before="120" w:after="120"/>
        <w:rPr>
          <w:rFonts w:asciiTheme="majorBidi" w:hAnsiTheme="majorBidi" w:cstheme="majorBidi"/>
          <w:lang w:val="fi-FI"/>
        </w:rPr>
      </w:pPr>
      <w:r w:rsidRPr="00C26EFD">
        <w:rPr>
          <w:rFonts w:asciiTheme="majorBidi" w:hAnsiTheme="majorBidi" w:cstheme="majorBidi"/>
          <w:lang w:val="fi-FI"/>
        </w:rPr>
        <w:t xml:space="preserve">Nilai B/C &gt; 0; R/C &gt; 1, maka usaha kemplang panggang efisiensi/menguntungkan. </w:t>
      </w:r>
    </w:p>
    <w:p w14:paraId="6CCBE549" w14:textId="768CDB43" w:rsidR="009B1879" w:rsidRDefault="00853E45" w:rsidP="00DF210C">
      <w:pPr>
        <w:spacing w:before="120" w:after="120"/>
        <w:rPr>
          <w:lang w:val="fi-FI"/>
        </w:rPr>
      </w:pPr>
      <w:r w:rsidRPr="00C26EFD">
        <w:rPr>
          <w:lang w:val="fi-FI"/>
        </w:rPr>
        <w:t>Nilai B/C &lt; 0; R/C &lt; 1, maka usaha Kemplang Panggang tidak efisiensi/ tidak menguntungkan.</w:t>
      </w:r>
      <w:bookmarkEnd w:id="0"/>
    </w:p>
    <w:p w14:paraId="7A700AB3" w14:textId="2DF6D537" w:rsidR="00694FAC" w:rsidRPr="00FB14C6" w:rsidRDefault="00DF210C" w:rsidP="00DF210C">
      <w:pPr>
        <w:spacing w:before="120" w:after="120"/>
        <w:rPr>
          <w:b/>
          <w:bCs/>
          <w:lang w:val="fi-FI"/>
        </w:rPr>
      </w:pPr>
      <w:r w:rsidRPr="00FB14C6">
        <w:rPr>
          <w:b/>
          <w:bCs/>
          <w:lang w:val="fi-FI"/>
        </w:rPr>
        <w:t>4.</w:t>
      </w:r>
      <w:r>
        <w:rPr>
          <w:b/>
          <w:bCs/>
          <w:lang w:val="fi-FI"/>
        </w:rPr>
        <w:t xml:space="preserve"> </w:t>
      </w:r>
      <w:r w:rsidRPr="00FB14C6">
        <w:rPr>
          <w:b/>
          <w:bCs/>
          <w:lang w:val="fi-FI"/>
        </w:rPr>
        <w:t>Hasil Dan Pembahasan</w:t>
      </w:r>
    </w:p>
    <w:p w14:paraId="04298380" w14:textId="7113FA98" w:rsidR="00853E45" w:rsidRPr="00853E45" w:rsidRDefault="00853E45" w:rsidP="00DF210C">
      <w:pPr>
        <w:spacing w:before="120" w:after="120"/>
        <w:rPr>
          <w:lang w:val="fi-FI" w:eastAsia="en-US"/>
        </w:rPr>
      </w:pPr>
      <w:r w:rsidRPr="00853E45">
        <w:rPr>
          <w:lang w:val="fi-FI" w:eastAsia="en-US"/>
        </w:rPr>
        <w:t>Berdasarkan hasil survei lapangan, terdapat sekitar 50 orang penjual kempang panggang di sekitar Jalan Pipa Reja, Kecamatan Kemuning, Kota Palembang. Dari jumlah tersebut, telah dilakukan wawancara terhadap 30 responden</w:t>
      </w:r>
      <w:r w:rsidRPr="00853E45">
        <w:rPr>
          <w:b/>
          <w:bCs/>
          <w:lang w:val="fi-FI" w:eastAsia="en-US"/>
        </w:rPr>
        <w:t xml:space="preserve"> </w:t>
      </w:r>
      <w:r w:rsidRPr="00853E45">
        <w:rPr>
          <w:lang w:val="fi-FI" w:eastAsia="en-US"/>
        </w:rPr>
        <w:t>yang merupakan penjual produk kemplang panggang. Hasil wawancara menunjukkan bahwa dalam usaha produksi kemplang panggang, biaya produksi mencakup berbagai komponen utama. Biaya tersebut meliputi bahan baku utama, yaitu kemplang mentah dan bumbu, serta biaya tenaga kerja yang dibayarkan kepada pekerja yang terlibat dalam seluruh proses produksi, mulai dari persiapan bahan hingga pengemasan. Selain itu, penyusutan alat produksi yang digunakan dalam pembuatan kemplang panggang juga merupakan aspek penting dalam manajemen biaya produksi. Faktor ini harus diperhitungkan untuk memperoleh perhitungan biaya yang lebih akurat, sehingga pelaku usaha dapat mengoptimalkan efisiensi produksi serta meningkatkan daya saing produk di pasar. Berikut adalah gambaran umum mengenai cara menghitung penyusutan alat produksi:</w:t>
      </w:r>
    </w:p>
    <w:p w14:paraId="47A67B86" w14:textId="77777777" w:rsidR="00853E45" w:rsidRPr="00DF210C" w:rsidRDefault="00853E45" w:rsidP="00DF210C">
      <w:pPr>
        <w:widowControl/>
        <w:spacing w:beforeLines="0" w:before="0" w:afterLines="0" w:after="0"/>
        <w:jc w:val="center"/>
        <w:outlineLvl w:val="2"/>
        <w:rPr>
          <w:rFonts w:eastAsia="Times New Roman"/>
          <w:kern w:val="0"/>
          <w:lang w:val="id-ID" w:eastAsia="en-ID"/>
        </w:rPr>
      </w:pPr>
      <w:r w:rsidRPr="00DF210C">
        <w:rPr>
          <w:rFonts w:eastAsia="Times New Roman"/>
          <w:kern w:val="0"/>
          <w:lang w:val="fi-FI" w:eastAsia="en-ID"/>
        </w:rPr>
        <w:t>Tabel 1. Penyusutan Alat Produksi Kemplang Panggang di Kec. Kemuning</w:t>
      </w:r>
    </w:p>
    <w:tbl>
      <w:tblPr>
        <w:tblW w:w="7700" w:type="dxa"/>
        <w:jc w:val="center"/>
        <w:tblLook w:val="04A0" w:firstRow="1" w:lastRow="0" w:firstColumn="1" w:lastColumn="0" w:noHBand="0" w:noVBand="1"/>
      </w:tblPr>
      <w:tblGrid>
        <w:gridCol w:w="570"/>
        <w:gridCol w:w="1660"/>
        <w:gridCol w:w="5500"/>
      </w:tblGrid>
      <w:tr w:rsidR="00853E45" w:rsidRPr="00F97B25" w14:paraId="07864359" w14:textId="77777777" w:rsidTr="004445DB">
        <w:trPr>
          <w:trHeight w:val="288"/>
          <w:jc w:val="center"/>
        </w:trPr>
        <w:tc>
          <w:tcPr>
            <w:tcW w:w="540" w:type="dxa"/>
            <w:tcBorders>
              <w:top w:val="single" w:sz="4" w:space="0" w:color="auto"/>
              <w:left w:val="nil"/>
              <w:bottom w:val="single" w:sz="4" w:space="0" w:color="auto"/>
              <w:right w:val="nil"/>
            </w:tcBorders>
            <w:shd w:val="clear" w:color="auto" w:fill="auto"/>
            <w:noWrap/>
            <w:vAlign w:val="bottom"/>
            <w:hideMark/>
          </w:tcPr>
          <w:p w14:paraId="58DD9C18"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No.</w:t>
            </w:r>
          </w:p>
        </w:tc>
        <w:tc>
          <w:tcPr>
            <w:tcW w:w="1660" w:type="dxa"/>
            <w:tcBorders>
              <w:top w:val="single" w:sz="4" w:space="0" w:color="auto"/>
              <w:left w:val="nil"/>
              <w:bottom w:val="single" w:sz="4" w:space="0" w:color="auto"/>
              <w:right w:val="nil"/>
            </w:tcBorders>
            <w:shd w:val="clear" w:color="auto" w:fill="auto"/>
            <w:noWrap/>
            <w:vAlign w:val="bottom"/>
            <w:hideMark/>
          </w:tcPr>
          <w:p w14:paraId="48BA2B72"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Peralatan</w:t>
            </w:r>
          </w:p>
        </w:tc>
        <w:tc>
          <w:tcPr>
            <w:tcW w:w="5500" w:type="dxa"/>
            <w:tcBorders>
              <w:top w:val="single" w:sz="4" w:space="0" w:color="auto"/>
              <w:left w:val="nil"/>
              <w:bottom w:val="single" w:sz="4" w:space="0" w:color="auto"/>
              <w:right w:val="nil"/>
            </w:tcBorders>
            <w:shd w:val="clear" w:color="auto" w:fill="auto"/>
            <w:noWrap/>
            <w:vAlign w:val="bottom"/>
            <w:hideMark/>
          </w:tcPr>
          <w:p w14:paraId="29218F61"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Penyusutan Biaya Tetap/1 kali Produksi</w:t>
            </w:r>
          </w:p>
        </w:tc>
      </w:tr>
      <w:tr w:rsidR="00853E45" w:rsidRPr="00853E45" w14:paraId="05104EC8" w14:textId="77777777" w:rsidTr="004445DB">
        <w:trPr>
          <w:trHeight w:val="288"/>
          <w:jc w:val="center"/>
        </w:trPr>
        <w:tc>
          <w:tcPr>
            <w:tcW w:w="540" w:type="dxa"/>
            <w:tcBorders>
              <w:top w:val="nil"/>
              <w:left w:val="nil"/>
              <w:bottom w:val="nil"/>
              <w:right w:val="nil"/>
            </w:tcBorders>
            <w:shd w:val="clear" w:color="auto" w:fill="auto"/>
            <w:noWrap/>
            <w:vAlign w:val="bottom"/>
            <w:hideMark/>
          </w:tcPr>
          <w:p w14:paraId="44D26F45"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1</w:t>
            </w:r>
          </w:p>
        </w:tc>
        <w:tc>
          <w:tcPr>
            <w:tcW w:w="1660" w:type="dxa"/>
            <w:tcBorders>
              <w:top w:val="nil"/>
              <w:left w:val="nil"/>
              <w:bottom w:val="nil"/>
              <w:right w:val="nil"/>
            </w:tcBorders>
            <w:shd w:val="clear" w:color="auto" w:fill="auto"/>
            <w:noWrap/>
            <w:vAlign w:val="bottom"/>
            <w:hideMark/>
          </w:tcPr>
          <w:p w14:paraId="58037DE9"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Alat Panggang</w:t>
            </w:r>
          </w:p>
        </w:tc>
        <w:tc>
          <w:tcPr>
            <w:tcW w:w="5500" w:type="dxa"/>
            <w:tcBorders>
              <w:top w:val="nil"/>
              <w:left w:val="nil"/>
              <w:bottom w:val="nil"/>
              <w:right w:val="nil"/>
            </w:tcBorders>
            <w:shd w:val="clear" w:color="auto" w:fill="auto"/>
            <w:noWrap/>
            <w:vAlign w:val="bottom"/>
            <w:hideMark/>
          </w:tcPr>
          <w:p w14:paraId="1902374D"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45,25</w:t>
            </w:r>
          </w:p>
        </w:tc>
      </w:tr>
      <w:tr w:rsidR="00853E45" w:rsidRPr="00853E45" w14:paraId="10635D8C" w14:textId="77777777" w:rsidTr="004445DB">
        <w:trPr>
          <w:trHeight w:val="288"/>
          <w:jc w:val="center"/>
        </w:trPr>
        <w:tc>
          <w:tcPr>
            <w:tcW w:w="540" w:type="dxa"/>
            <w:tcBorders>
              <w:top w:val="nil"/>
              <w:left w:val="nil"/>
              <w:bottom w:val="nil"/>
              <w:right w:val="nil"/>
            </w:tcBorders>
            <w:shd w:val="clear" w:color="auto" w:fill="auto"/>
            <w:noWrap/>
            <w:vAlign w:val="bottom"/>
            <w:hideMark/>
          </w:tcPr>
          <w:p w14:paraId="5DAAFEE9"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2</w:t>
            </w:r>
          </w:p>
        </w:tc>
        <w:tc>
          <w:tcPr>
            <w:tcW w:w="1660" w:type="dxa"/>
            <w:tcBorders>
              <w:top w:val="nil"/>
              <w:left w:val="nil"/>
              <w:bottom w:val="nil"/>
              <w:right w:val="nil"/>
            </w:tcBorders>
            <w:shd w:val="clear" w:color="auto" w:fill="auto"/>
            <w:noWrap/>
            <w:vAlign w:val="bottom"/>
            <w:hideMark/>
          </w:tcPr>
          <w:p w14:paraId="04020997"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Meja Peniris</w:t>
            </w:r>
          </w:p>
        </w:tc>
        <w:tc>
          <w:tcPr>
            <w:tcW w:w="5500" w:type="dxa"/>
            <w:tcBorders>
              <w:top w:val="nil"/>
              <w:left w:val="nil"/>
              <w:bottom w:val="nil"/>
              <w:right w:val="nil"/>
            </w:tcBorders>
            <w:shd w:val="clear" w:color="auto" w:fill="auto"/>
            <w:noWrap/>
            <w:vAlign w:val="bottom"/>
            <w:hideMark/>
          </w:tcPr>
          <w:p w14:paraId="5D368A45"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133,77</w:t>
            </w:r>
          </w:p>
        </w:tc>
      </w:tr>
      <w:tr w:rsidR="00853E45" w:rsidRPr="00853E45" w14:paraId="35FDCC81" w14:textId="77777777" w:rsidTr="004445DB">
        <w:trPr>
          <w:trHeight w:val="288"/>
          <w:jc w:val="center"/>
        </w:trPr>
        <w:tc>
          <w:tcPr>
            <w:tcW w:w="540" w:type="dxa"/>
            <w:tcBorders>
              <w:top w:val="nil"/>
              <w:left w:val="nil"/>
              <w:bottom w:val="nil"/>
              <w:right w:val="nil"/>
            </w:tcBorders>
            <w:shd w:val="clear" w:color="auto" w:fill="auto"/>
            <w:noWrap/>
            <w:vAlign w:val="bottom"/>
            <w:hideMark/>
          </w:tcPr>
          <w:p w14:paraId="4F088D97"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3</w:t>
            </w:r>
          </w:p>
        </w:tc>
        <w:tc>
          <w:tcPr>
            <w:tcW w:w="1660" w:type="dxa"/>
            <w:tcBorders>
              <w:top w:val="nil"/>
              <w:left w:val="nil"/>
              <w:bottom w:val="nil"/>
              <w:right w:val="nil"/>
            </w:tcBorders>
            <w:shd w:val="clear" w:color="auto" w:fill="auto"/>
            <w:noWrap/>
            <w:vAlign w:val="bottom"/>
            <w:hideMark/>
          </w:tcPr>
          <w:p w14:paraId="162CA982"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Tungku Arang</w:t>
            </w:r>
          </w:p>
        </w:tc>
        <w:tc>
          <w:tcPr>
            <w:tcW w:w="5500" w:type="dxa"/>
            <w:tcBorders>
              <w:top w:val="nil"/>
              <w:left w:val="nil"/>
              <w:bottom w:val="nil"/>
              <w:right w:val="nil"/>
            </w:tcBorders>
            <w:shd w:val="clear" w:color="auto" w:fill="auto"/>
            <w:noWrap/>
            <w:vAlign w:val="bottom"/>
            <w:hideMark/>
          </w:tcPr>
          <w:p w14:paraId="4A6F96ED"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108,39</w:t>
            </w:r>
          </w:p>
        </w:tc>
      </w:tr>
      <w:tr w:rsidR="00853E45" w:rsidRPr="00853E45" w14:paraId="78A51F9E" w14:textId="77777777" w:rsidTr="004445DB">
        <w:trPr>
          <w:trHeight w:val="288"/>
          <w:jc w:val="center"/>
        </w:trPr>
        <w:tc>
          <w:tcPr>
            <w:tcW w:w="540" w:type="dxa"/>
            <w:tcBorders>
              <w:top w:val="nil"/>
              <w:left w:val="nil"/>
              <w:bottom w:val="nil"/>
              <w:right w:val="nil"/>
            </w:tcBorders>
            <w:shd w:val="clear" w:color="auto" w:fill="auto"/>
            <w:noWrap/>
            <w:vAlign w:val="bottom"/>
            <w:hideMark/>
          </w:tcPr>
          <w:p w14:paraId="649B3280"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4</w:t>
            </w:r>
          </w:p>
        </w:tc>
        <w:tc>
          <w:tcPr>
            <w:tcW w:w="1660" w:type="dxa"/>
            <w:tcBorders>
              <w:top w:val="nil"/>
              <w:left w:val="nil"/>
              <w:bottom w:val="nil"/>
              <w:right w:val="nil"/>
            </w:tcBorders>
            <w:shd w:val="clear" w:color="auto" w:fill="auto"/>
            <w:noWrap/>
            <w:vAlign w:val="bottom"/>
            <w:hideMark/>
          </w:tcPr>
          <w:p w14:paraId="30ED36D6"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Kipas</w:t>
            </w:r>
          </w:p>
        </w:tc>
        <w:tc>
          <w:tcPr>
            <w:tcW w:w="5500" w:type="dxa"/>
            <w:tcBorders>
              <w:top w:val="nil"/>
              <w:left w:val="nil"/>
              <w:bottom w:val="nil"/>
              <w:right w:val="nil"/>
            </w:tcBorders>
            <w:shd w:val="clear" w:color="auto" w:fill="auto"/>
            <w:noWrap/>
            <w:vAlign w:val="bottom"/>
            <w:hideMark/>
          </w:tcPr>
          <w:p w14:paraId="175D7D85"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18,33</w:t>
            </w:r>
          </w:p>
        </w:tc>
      </w:tr>
      <w:tr w:rsidR="00853E45" w:rsidRPr="00853E45" w14:paraId="7FF68BE0" w14:textId="77777777" w:rsidTr="004445DB">
        <w:trPr>
          <w:trHeight w:val="288"/>
          <w:jc w:val="center"/>
        </w:trPr>
        <w:tc>
          <w:tcPr>
            <w:tcW w:w="540" w:type="dxa"/>
            <w:tcBorders>
              <w:top w:val="single" w:sz="4" w:space="0" w:color="auto"/>
              <w:left w:val="nil"/>
              <w:bottom w:val="single" w:sz="4" w:space="0" w:color="auto"/>
              <w:right w:val="nil"/>
            </w:tcBorders>
            <w:shd w:val="clear" w:color="auto" w:fill="auto"/>
            <w:noWrap/>
            <w:vAlign w:val="bottom"/>
            <w:hideMark/>
          </w:tcPr>
          <w:p w14:paraId="71BAFB76" w14:textId="77777777" w:rsidR="00853E45" w:rsidRPr="00853E45" w:rsidRDefault="00853E45" w:rsidP="00DF210C">
            <w:pPr>
              <w:widowControl/>
              <w:spacing w:beforeLines="0" w:before="0" w:afterLines="0" w:after="0"/>
              <w:jc w:val="center"/>
              <w:rPr>
                <w:rFonts w:eastAsia="Times New Roman"/>
                <w:color w:val="000000"/>
                <w:kern w:val="0"/>
                <w:lang w:val="id-ID"/>
              </w:rPr>
            </w:pPr>
          </w:p>
        </w:tc>
        <w:tc>
          <w:tcPr>
            <w:tcW w:w="1660" w:type="dxa"/>
            <w:tcBorders>
              <w:top w:val="single" w:sz="4" w:space="0" w:color="auto"/>
              <w:left w:val="nil"/>
              <w:bottom w:val="single" w:sz="4" w:space="0" w:color="auto"/>
              <w:right w:val="nil"/>
            </w:tcBorders>
            <w:shd w:val="clear" w:color="auto" w:fill="auto"/>
            <w:noWrap/>
            <w:vAlign w:val="bottom"/>
            <w:hideMark/>
          </w:tcPr>
          <w:p w14:paraId="2D4DE2DE" w14:textId="77777777" w:rsidR="00853E45" w:rsidRPr="00853E45" w:rsidRDefault="00853E45" w:rsidP="00DF210C">
            <w:pPr>
              <w:widowControl/>
              <w:spacing w:beforeLines="0" w:before="0" w:afterLines="0" w:after="0"/>
              <w:jc w:val="center"/>
              <w:rPr>
                <w:rFonts w:eastAsia="Times New Roman"/>
                <w:b/>
                <w:bCs/>
                <w:color w:val="000000"/>
                <w:kern w:val="0"/>
                <w:lang w:val="id-ID"/>
              </w:rPr>
            </w:pPr>
            <w:r w:rsidRPr="00853E45">
              <w:rPr>
                <w:rFonts w:eastAsia="Times New Roman"/>
                <w:b/>
                <w:bCs/>
                <w:color w:val="000000"/>
                <w:kern w:val="0"/>
                <w:lang w:val="id-ID"/>
              </w:rPr>
              <w:t>Jumlah</w:t>
            </w:r>
          </w:p>
        </w:tc>
        <w:tc>
          <w:tcPr>
            <w:tcW w:w="5500" w:type="dxa"/>
            <w:tcBorders>
              <w:top w:val="single" w:sz="4" w:space="0" w:color="auto"/>
              <w:left w:val="nil"/>
              <w:bottom w:val="single" w:sz="4" w:space="0" w:color="auto"/>
              <w:right w:val="nil"/>
            </w:tcBorders>
            <w:shd w:val="clear" w:color="auto" w:fill="auto"/>
            <w:noWrap/>
            <w:vAlign w:val="bottom"/>
            <w:hideMark/>
          </w:tcPr>
          <w:p w14:paraId="20052203" w14:textId="77777777" w:rsidR="00853E45" w:rsidRPr="00853E45" w:rsidRDefault="00853E45" w:rsidP="00DF210C">
            <w:pPr>
              <w:widowControl/>
              <w:spacing w:beforeLines="0" w:before="0" w:afterLines="0" w:after="0"/>
              <w:jc w:val="center"/>
              <w:rPr>
                <w:rFonts w:eastAsia="Times New Roman"/>
                <w:b/>
                <w:bCs/>
                <w:color w:val="000000"/>
                <w:kern w:val="0"/>
                <w:lang w:val="id-ID"/>
              </w:rPr>
            </w:pPr>
            <w:r w:rsidRPr="00853E45">
              <w:rPr>
                <w:rFonts w:eastAsia="Times New Roman"/>
                <w:b/>
                <w:bCs/>
                <w:color w:val="000000"/>
                <w:kern w:val="0"/>
                <w:lang w:val="id-ID"/>
              </w:rPr>
              <w:t>305,74</w:t>
            </w:r>
          </w:p>
        </w:tc>
      </w:tr>
    </w:tbl>
    <w:p w14:paraId="306118D2" w14:textId="77777777" w:rsidR="00853E45" w:rsidRPr="00853E45" w:rsidRDefault="00853E45" w:rsidP="00853E45">
      <w:pPr>
        <w:widowControl/>
        <w:spacing w:before="120" w:after="120"/>
        <w:jc w:val="center"/>
        <w:rPr>
          <w:rFonts w:eastAsia="Times New Roman"/>
          <w:kern w:val="0"/>
          <w:sz w:val="22"/>
          <w:szCs w:val="22"/>
          <w:lang w:val="fi-FI" w:eastAsia="en-US"/>
        </w:rPr>
      </w:pPr>
      <w:r w:rsidRPr="00853E45">
        <w:rPr>
          <w:rFonts w:eastAsia="Times New Roman"/>
          <w:kern w:val="0"/>
          <w:sz w:val="22"/>
          <w:szCs w:val="22"/>
          <w:lang w:val="fi-FI" w:eastAsia="en-US"/>
        </w:rPr>
        <w:t>Keterangan: penyusutan dalam 1 kali produksi dalam 1 bulan 15 kali produksi</w:t>
      </w:r>
    </w:p>
    <w:p w14:paraId="7FD5433D" w14:textId="39316F86" w:rsidR="00853E45" w:rsidRDefault="00853E45" w:rsidP="00DF210C">
      <w:pPr>
        <w:spacing w:before="120" w:after="120"/>
        <w:rPr>
          <w:lang w:val="fi-FI" w:eastAsia="en-US"/>
        </w:rPr>
      </w:pPr>
      <w:r w:rsidRPr="00853E45">
        <w:rPr>
          <w:lang w:val="fi-FI" w:eastAsia="en-US"/>
        </w:rPr>
        <w:t>Biaya penyusutan merupakan biaya yang dialokasikan untuk menggambarkan penurunan nilai aset tetap seiring dengan waktu penggunaan. Biaya penyusutan peralatan yang digunakan dalam produksi kemplang panggang disajikan dalam Tabel 1</w:t>
      </w:r>
      <w:r w:rsidRPr="00853E45">
        <w:rPr>
          <w:b/>
          <w:bCs/>
          <w:lang w:val="fi-FI" w:eastAsia="en-US"/>
        </w:rPr>
        <w:t>.</w:t>
      </w:r>
      <w:r w:rsidRPr="00853E45">
        <w:rPr>
          <w:lang w:val="fi-FI" w:eastAsia="en-US"/>
        </w:rPr>
        <w:t xml:space="preserve"> Total biaya penyusutan tetap untuk seluruh peralatan dalam satu kali produksi kemplang panggang adalah Rp 305,74. Berdasarkan Tabel 1</w:t>
      </w:r>
      <w:r w:rsidRPr="00853E45">
        <w:rPr>
          <w:b/>
          <w:bCs/>
          <w:lang w:val="fi-FI" w:eastAsia="en-US"/>
        </w:rPr>
        <w:t>,</w:t>
      </w:r>
      <w:r w:rsidRPr="00853E45">
        <w:rPr>
          <w:lang w:val="fi-FI" w:eastAsia="en-US"/>
        </w:rPr>
        <w:t xml:space="preserve"> dapat diketahui bahwa total biaya penyusutan peralatan yang digunakan dalam satu kali produksi kemplang panggang sebesar Rp 305,74</w:t>
      </w:r>
      <w:r w:rsidRPr="00853E45">
        <w:rPr>
          <w:b/>
          <w:bCs/>
          <w:lang w:val="fi-FI" w:eastAsia="en-US"/>
        </w:rPr>
        <w:t>,</w:t>
      </w:r>
      <w:r w:rsidRPr="00853E45">
        <w:rPr>
          <w:lang w:val="fi-FI" w:eastAsia="en-US"/>
        </w:rPr>
        <w:t xml:space="preserve"> dengan penyusutan terbesar terjadi pada peralatan meja peniris sebesar Rp 133,77, Tungku Arang sebesar Rp.108,39,-, Alat Panggang sebesar Rp.45,25 dan terakhir kipas sebesar Rp.18,33. Nilai penyusutan ini menunjukkan besarnya biaya tetap yang harus diperhitungkan dalam proses produksi untuk mendapatkan estimasi biaya yang lebih akurat.</w:t>
      </w:r>
    </w:p>
    <w:p w14:paraId="706C668F" w14:textId="77777777" w:rsidR="00F97B25" w:rsidRDefault="00F97B25" w:rsidP="00DF210C">
      <w:pPr>
        <w:spacing w:before="120" w:after="120"/>
        <w:rPr>
          <w:lang w:val="fi-FI" w:eastAsia="en-US"/>
        </w:rPr>
      </w:pPr>
    </w:p>
    <w:p w14:paraId="77644C28" w14:textId="77777777" w:rsidR="00F97B25" w:rsidRDefault="00F97B25" w:rsidP="00DF210C">
      <w:pPr>
        <w:spacing w:before="120" w:after="120"/>
        <w:rPr>
          <w:lang w:val="fi-FI" w:eastAsia="en-US"/>
        </w:rPr>
      </w:pPr>
    </w:p>
    <w:p w14:paraId="3E96A787" w14:textId="77777777" w:rsidR="00F97B25" w:rsidRDefault="00F97B25" w:rsidP="00DF210C">
      <w:pPr>
        <w:spacing w:before="120" w:after="120"/>
        <w:rPr>
          <w:lang w:val="fi-FI" w:eastAsia="en-US"/>
        </w:rPr>
      </w:pPr>
    </w:p>
    <w:p w14:paraId="33817C43" w14:textId="77777777" w:rsidR="00853E45" w:rsidRPr="00DF210C" w:rsidRDefault="00853E45" w:rsidP="00DF210C">
      <w:pPr>
        <w:widowControl/>
        <w:spacing w:before="120" w:after="120"/>
        <w:rPr>
          <w:rFonts w:eastAsia="Times New Roman"/>
          <w:kern w:val="0"/>
          <w:lang w:val="id-ID" w:eastAsia="en-US"/>
        </w:rPr>
      </w:pPr>
      <w:r w:rsidRPr="00DF210C">
        <w:rPr>
          <w:rFonts w:eastAsia="Times New Roman"/>
          <w:kern w:val="0"/>
          <w:lang w:val="id-ID" w:eastAsia="en-US"/>
        </w:rPr>
        <w:t xml:space="preserve">Tabel 2. Biaya Variabel Rata-Rata Produksi Kerupuk Kemplang Panggang </w:t>
      </w:r>
    </w:p>
    <w:tbl>
      <w:tblPr>
        <w:tblW w:w="9217" w:type="dxa"/>
        <w:tblLook w:val="04A0" w:firstRow="1" w:lastRow="0" w:firstColumn="1" w:lastColumn="0" w:noHBand="0" w:noVBand="1"/>
      </w:tblPr>
      <w:tblGrid>
        <w:gridCol w:w="960"/>
        <w:gridCol w:w="1592"/>
        <w:gridCol w:w="2835"/>
        <w:gridCol w:w="870"/>
        <w:gridCol w:w="2960"/>
      </w:tblGrid>
      <w:tr w:rsidR="00853E45" w:rsidRPr="00853E45" w14:paraId="2863E917" w14:textId="77777777" w:rsidTr="00DF210C">
        <w:trPr>
          <w:trHeight w:val="324"/>
        </w:trPr>
        <w:tc>
          <w:tcPr>
            <w:tcW w:w="960" w:type="dxa"/>
            <w:tcBorders>
              <w:top w:val="single" w:sz="8" w:space="0" w:color="auto"/>
              <w:left w:val="nil"/>
              <w:bottom w:val="single" w:sz="8" w:space="0" w:color="auto"/>
              <w:right w:val="nil"/>
            </w:tcBorders>
            <w:shd w:val="clear" w:color="auto" w:fill="auto"/>
            <w:noWrap/>
            <w:vAlign w:val="center"/>
            <w:hideMark/>
          </w:tcPr>
          <w:p w14:paraId="0988EEFC"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No.</w:t>
            </w:r>
          </w:p>
        </w:tc>
        <w:tc>
          <w:tcPr>
            <w:tcW w:w="1592" w:type="dxa"/>
            <w:tcBorders>
              <w:top w:val="single" w:sz="8" w:space="0" w:color="auto"/>
              <w:left w:val="nil"/>
              <w:bottom w:val="single" w:sz="8" w:space="0" w:color="auto"/>
              <w:right w:val="nil"/>
            </w:tcBorders>
            <w:shd w:val="clear" w:color="auto" w:fill="auto"/>
            <w:noWrap/>
            <w:vAlign w:val="center"/>
            <w:hideMark/>
          </w:tcPr>
          <w:p w14:paraId="6544E873"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Bahan</w:t>
            </w:r>
          </w:p>
        </w:tc>
        <w:tc>
          <w:tcPr>
            <w:tcW w:w="2835" w:type="dxa"/>
            <w:tcBorders>
              <w:top w:val="single" w:sz="8" w:space="0" w:color="auto"/>
              <w:left w:val="nil"/>
              <w:bottom w:val="single" w:sz="8" w:space="0" w:color="auto"/>
              <w:right w:val="nil"/>
            </w:tcBorders>
            <w:shd w:val="clear" w:color="auto" w:fill="auto"/>
            <w:noWrap/>
            <w:vAlign w:val="center"/>
            <w:hideMark/>
          </w:tcPr>
          <w:p w14:paraId="27E5A3BE" w14:textId="77777777" w:rsidR="00DF210C"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 xml:space="preserve">Jumlah Penggunaan </w:t>
            </w:r>
          </w:p>
          <w:p w14:paraId="1F9678BE" w14:textId="2C111F2C"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per produksi</w:t>
            </w:r>
          </w:p>
        </w:tc>
        <w:tc>
          <w:tcPr>
            <w:tcW w:w="870" w:type="dxa"/>
            <w:tcBorders>
              <w:top w:val="single" w:sz="8" w:space="0" w:color="auto"/>
              <w:left w:val="nil"/>
              <w:bottom w:val="single" w:sz="8" w:space="0" w:color="auto"/>
              <w:right w:val="nil"/>
            </w:tcBorders>
            <w:shd w:val="clear" w:color="auto" w:fill="auto"/>
            <w:noWrap/>
            <w:vAlign w:val="center"/>
            <w:hideMark/>
          </w:tcPr>
          <w:p w14:paraId="6AA2D941"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Satuan</w:t>
            </w:r>
          </w:p>
        </w:tc>
        <w:tc>
          <w:tcPr>
            <w:tcW w:w="2960" w:type="dxa"/>
            <w:tcBorders>
              <w:top w:val="single" w:sz="8" w:space="0" w:color="auto"/>
              <w:left w:val="nil"/>
              <w:bottom w:val="single" w:sz="8" w:space="0" w:color="auto"/>
              <w:right w:val="nil"/>
            </w:tcBorders>
            <w:shd w:val="clear" w:color="auto" w:fill="auto"/>
            <w:noWrap/>
            <w:vAlign w:val="center"/>
            <w:hideMark/>
          </w:tcPr>
          <w:p w14:paraId="0475705A"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Biaya per Produksi (Rp)</w:t>
            </w:r>
          </w:p>
        </w:tc>
      </w:tr>
      <w:tr w:rsidR="00853E45" w:rsidRPr="00853E45" w14:paraId="0138FEED" w14:textId="77777777" w:rsidTr="00DF210C">
        <w:trPr>
          <w:trHeight w:val="312"/>
        </w:trPr>
        <w:tc>
          <w:tcPr>
            <w:tcW w:w="960" w:type="dxa"/>
            <w:tcBorders>
              <w:top w:val="nil"/>
              <w:left w:val="nil"/>
              <w:bottom w:val="nil"/>
              <w:right w:val="nil"/>
            </w:tcBorders>
            <w:shd w:val="clear" w:color="auto" w:fill="auto"/>
            <w:noWrap/>
            <w:vAlign w:val="center"/>
            <w:hideMark/>
          </w:tcPr>
          <w:p w14:paraId="1BF1DA45" w14:textId="77777777" w:rsidR="00853E45" w:rsidRPr="00853E45" w:rsidRDefault="00853E45" w:rsidP="00DF210C">
            <w:pPr>
              <w:widowControl/>
              <w:spacing w:beforeLines="0" w:before="0" w:afterLines="0" w:after="0"/>
              <w:jc w:val="center"/>
              <w:rPr>
                <w:rFonts w:eastAsia="Times New Roman"/>
                <w:color w:val="000000"/>
                <w:kern w:val="0"/>
                <w:lang w:val="id-ID"/>
              </w:rPr>
            </w:pPr>
            <w:bookmarkStart w:id="1" w:name="RANGE!AK4"/>
            <w:bookmarkStart w:id="2" w:name="_Hlk188778272" w:colFirst="1" w:colLast="4"/>
            <w:r w:rsidRPr="00853E45">
              <w:rPr>
                <w:rFonts w:eastAsia="Times New Roman"/>
                <w:color w:val="000000"/>
                <w:kern w:val="0"/>
                <w:lang w:val="id-ID"/>
              </w:rPr>
              <w:t>1</w:t>
            </w:r>
            <w:bookmarkEnd w:id="1"/>
          </w:p>
        </w:tc>
        <w:tc>
          <w:tcPr>
            <w:tcW w:w="1592" w:type="dxa"/>
            <w:tcBorders>
              <w:top w:val="nil"/>
              <w:left w:val="nil"/>
              <w:bottom w:val="nil"/>
              <w:right w:val="nil"/>
            </w:tcBorders>
            <w:shd w:val="clear" w:color="auto" w:fill="auto"/>
            <w:noWrap/>
            <w:vAlign w:val="center"/>
            <w:hideMark/>
          </w:tcPr>
          <w:p w14:paraId="284F4469" w14:textId="77777777" w:rsidR="00853E45" w:rsidRPr="00853E45" w:rsidRDefault="00853E45" w:rsidP="00DF210C">
            <w:pPr>
              <w:widowControl/>
              <w:spacing w:beforeLines="0" w:before="0" w:afterLines="0" w:after="0"/>
              <w:jc w:val="left"/>
              <w:rPr>
                <w:rFonts w:eastAsia="Times New Roman"/>
                <w:color w:val="000000"/>
                <w:kern w:val="0"/>
                <w:lang w:val="id-ID"/>
              </w:rPr>
            </w:pPr>
            <w:r w:rsidRPr="00853E45">
              <w:rPr>
                <w:rFonts w:eastAsia="Times New Roman"/>
                <w:color w:val="000000"/>
                <w:kern w:val="0"/>
                <w:lang w:val="id-ID"/>
              </w:rPr>
              <w:t>Kemplang</w:t>
            </w:r>
          </w:p>
        </w:tc>
        <w:tc>
          <w:tcPr>
            <w:tcW w:w="2835" w:type="dxa"/>
            <w:tcBorders>
              <w:top w:val="nil"/>
              <w:left w:val="nil"/>
              <w:bottom w:val="nil"/>
              <w:right w:val="nil"/>
            </w:tcBorders>
            <w:shd w:val="clear" w:color="auto" w:fill="auto"/>
            <w:noWrap/>
            <w:vAlign w:val="center"/>
            <w:hideMark/>
          </w:tcPr>
          <w:p w14:paraId="04004498"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1150</w:t>
            </w:r>
          </w:p>
        </w:tc>
        <w:tc>
          <w:tcPr>
            <w:tcW w:w="870" w:type="dxa"/>
            <w:tcBorders>
              <w:top w:val="nil"/>
              <w:left w:val="nil"/>
              <w:bottom w:val="nil"/>
              <w:right w:val="nil"/>
            </w:tcBorders>
            <w:shd w:val="clear" w:color="auto" w:fill="auto"/>
            <w:noWrap/>
            <w:vAlign w:val="center"/>
            <w:hideMark/>
          </w:tcPr>
          <w:p w14:paraId="19542388"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pcs</w:t>
            </w:r>
          </w:p>
        </w:tc>
        <w:tc>
          <w:tcPr>
            <w:tcW w:w="2960" w:type="dxa"/>
            <w:tcBorders>
              <w:top w:val="nil"/>
              <w:left w:val="nil"/>
              <w:bottom w:val="nil"/>
              <w:right w:val="nil"/>
            </w:tcBorders>
            <w:shd w:val="clear" w:color="auto" w:fill="auto"/>
            <w:vAlign w:val="center"/>
            <w:hideMark/>
          </w:tcPr>
          <w:p w14:paraId="4BE3E79B" w14:textId="77777777" w:rsidR="00853E45" w:rsidRPr="00853E45" w:rsidRDefault="00853E45" w:rsidP="00DF210C">
            <w:pPr>
              <w:widowControl/>
              <w:spacing w:beforeLines="0" w:before="0" w:afterLines="0" w:after="0"/>
              <w:jc w:val="right"/>
              <w:rPr>
                <w:rFonts w:eastAsia="Times New Roman"/>
                <w:color w:val="000000"/>
                <w:kern w:val="0"/>
                <w:lang w:val="id-ID"/>
              </w:rPr>
            </w:pPr>
            <w:r w:rsidRPr="00853E45">
              <w:rPr>
                <w:rFonts w:eastAsia="Times New Roman"/>
                <w:color w:val="000000"/>
                <w:kern w:val="0"/>
                <w:lang w:val="en-ID"/>
              </w:rPr>
              <w:t>254.383,33</w:t>
            </w:r>
          </w:p>
        </w:tc>
      </w:tr>
      <w:bookmarkEnd w:id="2"/>
      <w:tr w:rsidR="00853E45" w:rsidRPr="00853E45" w14:paraId="7B07FCFD" w14:textId="77777777" w:rsidTr="00DF210C">
        <w:trPr>
          <w:trHeight w:val="312"/>
        </w:trPr>
        <w:tc>
          <w:tcPr>
            <w:tcW w:w="960" w:type="dxa"/>
            <w:tcBorders>
              <w:top w:val="nil"/>
              <w:left w:val="nil"/>
              <w:bottom w:val="nil"/>
              <w:right w:val="nil"/>
            </w:tcBorders>
            <w:shd w:val="clear" w:color="auto" w:fill="auto"/>
            <w:noWrap/>
            <w:vAlign w:val="center"/>
            <w:hideMark/>
          </w:tcPr>
          <w:p w14:paraId="029886DE"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2</w:t>
            </w:r>
          </w:p>
        </w:tc>
        <w:tc>
          <w:tcPr>
            <w:tcW w:w="1592" w:type="dxa"/>
            <w:tcBorders>
              <w:top w:val="nil"/>
              <w:left w:val="nil"/>
              <w:bottom w:val="nil"/>
              <w:right w:val="nil"/>
            </w:tcBorders>
            <w:shd w:val="clear" w:color="auto" w:fill="auto"/>
            <w:noWrap/>
            <w:vAlign w:val="center"/>
            <w:hideMark/>
          </w:tcPr>
          <w:p w14:paraId="307AB20A" w14:textId="77777777" w:rsidR="00853E45" w:rsidRPr="00853E45" w:rsidRDefault="00853E45" w:rsidP="00DF210C">
            <w:pPr>
              <w:widowControl/>
              <w:spacing w:beforeLines="0" w:before="0" w:afterLines="0" w:after="0"/>
              <w:jc w:val="left"/>
              <w:rPr>
                <w:rFonts w:eastAsia="Times New Roman"/>
                <w:color w:val="000000"/>
                <w:kern w:val="0"/>
                <w:lang w:val="id-ID"/>
              </w:rPr>
            </w:pPr>
            <w:r w:rsidRPr="00853E45">
              <w:rPr>
                <w:rFonts w:eastAsia="Times New Roman"/>
                <w:color w:val="000000"/>
                <w:kern w:val="0"/>
                <w:lang w:val="id-ID"/>
              </w:rPr>
              <w:t>Arang</w:t>
            </w:r>
          </w:p>
        </w:tc>
        <w:tc>
          <w:tcPr>
            <w:tcW w:w="2835" w:type="dxa"/>
            <w:tcBorders>
              <w:top w:val="nil"/>
              <w:left w:val="nil"/>
              <w:bottom w:val="nil"/>
              <w:right w:val="nil"/>
            </w:tcBorders>
            <w:shd w:val="clear" w:color="auto" w:fill="auto"/>
            <w:noWrap/>
            <w:vAlign w:val="center"/>
            <w:hideMark/>
          </w:tcPr>
          <w:p w14:paraId="6E0D023B"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5</w:t>
            </w:r>
          </w:p>
        </w:tc>
        <w:tc>
          <w:tcPr>
            <w:tcW w:w="870" w:type="dxa"/>
            <w:tcBorders>
              <w:top w:val="nil"/>
              <w:left w:val="nil"/>
              <w:bottom w:val="nil"/>
              <w:right w:val="nil"/>
            </w:tcBorders>
            <w:shd w:val="clear" w:color="auto" w:fill="auto"/>
            <w:noWrap/>
            <w:vAlign w:val="center"/>
            <w:hideMark/>
          </w:tcPr>
          <w:p w14:paraId="041B85C4"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kg</w:t>
            </w:r>
          </w:p>
        </w:tc>
        <w:tc>
          <w:tcPr>
            <w:tcW w:w="2960" w:type="dxa"/>
            <w:tcBorders>
              <w:top w:val="nil"/>
              <w:left w:val="nil"/>
              <w:bottom w:val="nil"/>
              <w:right w:val="nil"/>
            </w:tcBorders>
            <w:shd w:val="clear" w:color="auto" w:fill="auto"/>
            <w:noWrap/>
            <w:vAlign w:val="center"/>
            <w:hideMark/>
          </w:tcPr>
          <w:p w14:paraId="2EE75080" w14:textId="77777777" w:rsidR="00853E45" w:rsidRPr="00853E45" w:rsidRDefault="00853E45" w:rsidP="00DF210C">
            <w:pPr>
              <w:widowControl/>
              <w:spacing w:beforeLines="0" w:before="0" w:afterLines="0" w:after="0"/>
              <w:jc w:val="right"/>
              <w:rPr>
                <w:rFonts w:eastAsia="Times New Roman"/>
                <w:color w:val="000000"/>
                <w:kern w:val="0"/>
                <w:lang w:val="id-ID"/>
              </w:rPr>
            </w:pPr>
            <w:r w:rsidRPr="00853E45">
              <w:rPr>
                <w:rFonts w:eastAsia="Times New Roman"/>
                <w:color w:val="000000"/>
                <w:kern w:val="0"/>
                <w:lang w:val="id-ID"/>
              </w:rPr>
              <w:t>23.330,00</w:t>
            </w:r>
          </w:p>
        </w:tc>
      </w:tr>
      <w:tr w:rsidR="00853E45" w:rsidRPr="00853E45" w14:paraId="49EE5653" w14:textId="77777777" w:rsidTr="00DF210C">
        <w:trPr>
          <w:trHeight w:val="312"/>
        </w:trPr>
        <w:tc>
          <w:tcPr>
            <w:tcW w:w="960" w:type="dxa"/>
            <w:tcBorders>
              <w:top w:val="nil"/>
              <w:left w:val="nil"/>
              <w:bottom w:val="nil"/>
              <w:right w:val="nil"/>
            </w:tcBorders>
            <w:shd w:val="clear" w:color="auto" w:fill="auto"/>
            <w:noWrap/>
            <w:vAlign w:val="center"/>
            <w:hideMark/>
          </w:tcPr>
          <w:p w14:paraId="7C81627A"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3</w:t>
            </w:r>
          </w:p>
        </w:tc>
        <w:tc>
          <w:tcPr>
            <w:tcW w:w="1592" w:type="dxa"/>
            <w:tcBorders>
              <w:top w:val="nil"/>
              <w:left w:val="nil"/>
              <w:bottom w:val="nil"/>
              <w:right w:val="nil"/>
            </w:tcBorders>
            <w:shd w:val="clear" w:color="auto" w:fill="auto"/>
            <w:noWrap/>
            <w:vAlign w:val="center"/>
            <w:hideMark/>
          </w:tcPr>
          <w:p w14:paraId="0AABEA2B" w14:textId="77777777" w:rsidR="00853E45" w:rsidRPr="00853E45" w:rsidRDefault="00853E45" w:rsidP="00DF210C">
            <w:pPr>
              <w:widowControl/>
              <w:spacing w:beforeLines="0" w:before="0" w:afterLines="0" w:after="0"/>
              <w:jc w:val="left"/>
              <w:rPr>
                <w:rFonts w:eastAsia="Times New Roman"/>
                <w:color w:val="000000"/>
                <w:kern w:val="0"/>
                <w:lang w:val="id-ID"/>
              </w:rPr>
            </w:pPr>
            <w:r w:rsidRPr="00853E45">
              <w:rPr>
                <w:rFonts w:eastAsia="Times New Roman"/>
                <w:color w:val="000000"/>
                <w:kern w:val="0"/>
                <w:lang w:val="id-ID"/>
              </w:rPr>
              <w:t>Plastik</w:t>
            </w:r>
          </w:p>
        </w:tc>
        <w:tc>
          <w:tcPr>
            <w:tcW w:w="2835" w:type="dxa"/>
            <w:tcBorders>
              <w:top w:val="nil"/>
              <w:left w:val="nil"/>
              <w:bottom w:val="nil"/>
              <w:right w:val="nil"/>
            </w:tcBorders>
            <w:shd w:val="clear" w:color="auto" w:fill="auto"/>
            <w:noWrap/>
            <w:vAlign w:val="center"/>
            <w:hideMark/>
          </w:tcPr>
          <w:p w14:paraId="0043333D"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49</w:t>
            </w:r>
          </w:p>
        </w:tc>
        <w:tc>
          <w:tcPr>
            <w:tcW w:w="870" w:type="dxa"/>
            <w:tcBorders>
              <w:top w:val="nil"/>
              <w:left w:val="nil"/>
              <w:bottom w:val="nil"/>
              <w:right w:val="nil"/>
            </w:tcBorders>
            <w:shd w:val="clear" w:color="auto" w:fill="auto"/>
            <w:noWrap/>
            <w:vAlign w:val="center"/>
            <w:hideMark/>
          </w:tcPr>
          <w:p w14:paraId="2D1166CE"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pcs</w:t>
            </w:r>
          </w:p>
        </w:tc>
        <w:tc>
          <w:tcPr>
            <w:tcW w:w="2960" w:type="dxa"/>
            <w:tcBorders>
              <w:top w:val="nil"/>
              <w:left w:val="nil"/>
              <w:bottom w:val="nil"/>
              <w:right w:val="nil"/>
            </w:tcBorders>
            <w:shd w:val="clear" w:color="auto" w:fill="auto"/>
            <w:noWrap/>
            <w:vAlign w:val="center"/>
            <w:hideMark/>
          </w:tcPr>
          <w:p w14:paraId="0FA1B6CB" w14:textId="77777777" w:rsidR="00853E45" w:rsidRPr="00853E45" w:rsidRDefault="00853E45" w:rsidP="00DF210C">
            <w:pPr>
              <w:widowControl/>
              <w:spacing w:beforeLines="0" w:before="0" w:afterLines="0" w:after="0"/>
              <w:jc w:val="right"/>
              <w:rPr>
                <w:rFonts w:eastAsia="Times New Roman"/>
                <w:color w:val="000000"/>
                <w:kern w:val="0"/>
                <w:lang w:val="id-ID"/>
              </w:rPr>
            </w:pPr>
            <w:r w:rsidRPr="00853E45">
              <w:rPr>
                <w:rFonts w:eastAsia="Times New Roman"/>
                <w:color w:val="000000"/>
                <w:kern w:val="0"/>
                <w:lang w:val="en-ID"/>
              </w:rPr>
              <w:t>17.068,33</w:t>
            </w:r>
          </w:p>
        </w:tc>
      </w:tr>
      <w:tr w:rsidR="00853E45" w:rsidRPr="00853E45" w14:paraId="4099C68E" w14:textId="77777777" w:rsidTr="00DF210C">
        <w:trPr>
          <w:trHeight w:val="312"/>
        </w:trPr>
        <w:tc>
          <w:tcPr>
            <w:tcW w:w="960" w:type="dxa"/>
            <w:tcBorders>
              <w:top w:val="nil"/>
              <w:left w:val="nil"/>
              <w:bottom w:val="nil"/>
              <w:right w:val="nil"/>
            </w:tcBorders>
            <w:shd w:val="clear" w:color="auto" w:fill="auto"/>
            <w:noWrap/>
            <w:vAlign w:val="center"/>
            <w:hideMark/>
          </w:tcPr>
          <w:p w14:paraId="57727A0E"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4</w:t>
            </w:r>
          </w:p>
        </w:tc>
        <w:tc>
          <w:tcPr>
            <w:tcW w:w="1592" w:type="dxa"/>
            <w:tcBorders>
              <w:top w:val="nil"/>
              <w:left w:val="nil"/>
              <w:bottom w:val="nil"/>
              <w:right w:val="nil"/>
            </w:tcBorders>
            <w:shd w:val="clear" w:color="auto" w:fill="auto"/>
            <w:noWrap/>
            <w:vAlign w:val="center"/>
            <w:hideMark/>
          </w:tcPr>
          <w:p w14:paraId="5DC14500" w14:textId="77777777" w:rsidR="00853E45" w:rsidRPr="00853E45" w:rsidRDefault="00853E45" w:rsidP="00DF210C">
            <w:pPr>
              <w:widowControl/>
              <w:spacing w:beforeLines="0" w:before="0" w:afterLines="0" w:after="0"/>
              <w:jc w:val="left"/>
              <w:rPr>
                <w:rFonts w:eastAsia="Times New Roman"/>
                <w:color w:val="000000"/>
                <w:kern w:val="0"/>
                <w:lang w:val="id-ID"/>
              </w:rPr>
            </w:pPr>
            <w:r w:rsidRPr="00853E45">
              <w:rPr>
                <w:rFonts w:eastAsia="Times New Roman"/>
                <w:color w:val="000000"/>
                <w:kern w:val="0"/>
                <w:lang w:val="id-ID"/>
              </w:rPr>
              <w:t>Cabe</w:t>
            </w:r>
          </w:p>
        </w:tc>
        <w:tc>
          <w:tcPr>
            <w:tcW w:w="2835" w:type="dxa"/>
            <w:tcBorders>
              <w:top w:val="nil"/>
              <w:left w:val="nil"/>
              <w:bottom w:val="nil"/>
              <w:right w:val="nil"/>
            </w:tcBorders>
            <w:shd w:val="clear" w:color="auto" w:fill="auto"/>
            <w:noWrap/>
            <w:vAlign w:val="center"/>
            <w:hideMark/>
          </w:tcPr>
          <w:p w14:paraId="5A80E9A4"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0,42</w:t>
            </w:r>
          </w:p>
        </w:tc>
        <w:tc>
          <w:tcPr>
            <w:tcW w:w="870" w:type="dxa"/>
            <w:tcBorders>
              <w:top w:val="nil"/>
              <w:left w:val="nil"/>
              <w:bottom w:val="nil"/>
              <w:right w:val="nil"/>
            </w:tcBorders>
            <w:shd w:val="clear" w:color="auto" w:fill="auto"/>
            <w:noWrap/>
            <w:vAlign w:val="center"/>
            <w:hideMark/>
          </w:tcPr>
          <w:p w14:paraId="1E900DD9"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gram</w:t>
            </w:r>
          </w:p>
        </w:tc>
        <w:tc>
          <w:tcPr>
            <w:tcW w:w="2960" w:type="dxa"/>
            <w:tcBorders>
              <w:top w:val="nil"/>
              <w:left w:val="nil"/>
              <w:bottom w:val="nil"/>
              <w:right w:val="nil"/>
            </w:tcBorders>
            <w:shd w:val="clear" w:color="auto" w:fill="auto"/>
            <w:noWrap/>
            <w:vAlign w:val="center"/>
            <w:hideMark/>
          </w:tcPr>
          <w:p w14:paraId="17700C6F" w14:textId="77777777" w:rsidR="00853E45" w:rsidRPr="00853E45" w:rsidRDefault="00853E45" w:rsidP="00DF210C">
            <w:pPr>
              <w:widowControl/>
              <w:spacing w:beforeLines="0" w:before="0" w:afterLines="0" w:after="0"/>
              <w:jc w:val="right"/>
              <w:rPr>
                <w:rFonts w:eastAsia="Times New Roman"/>
                <w:color w:val="000000"/>
                <w:kern w:val="0"/>
                <w:lang w:val="id-ID"/>
              </w:rPr>
            </w:pPr>
            <w:r w:rsidRPr="00853E45">
              <w:rPr>
                <w:rFonts w:eastAsia="Times New Roman"/>
                <w:color w:val="000000"/>
                <w:kern w:val="0"/>
                <w:lang w:val="id-ID"/>
              </w:rPr>
              <w:t>11.293,75</w:t>
            </w:r>
          </w:p>
        </w:tc>
      </w:tr>
      <w:tr w:rsidR="00853E45" w:rsidRPr="00853E45" w14:paraId="47B35859" w14:textId="77777777" w:rsidTr="00DF210C">
        <w:trPr>
          <w:trHeight w:val="312"/>
        </w:trPr>
        <w:tc>
          <w:tcPr>
            <w:tcW w:w="960" w:type="dxa"/>
            <w:tcBorders>
              <w:top w:val="nil"/>
              <w:left w:val="nil"/>
              <w:bottom w:val="nil"/>
              <w:right w:val="nil"/>
            </w:tcBorders>
            <w:shd w:val="clear" w:color="auto" w:fill="auto"/>
            <w:noWrap/>
            <w:vAlign w:val="center"/>
            <w:hideMark/>
          </w:tcPr>
          <w:p w14:paraId="66631352"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5</w:t>
            </w:r>
          </w:p>
        </w:tc>
        <w:tc>
          <w:tcPr>
            <w:tcW w:w="1592" w:type="dxa"/>
            <w:tcBorders>
              <w:top w:val="nil"/>
              <w:left w:val="nil"/>
              <w:bottom w:val="nil"/>
              <w:right w:val="nil"/>
            </w:tcBorders>
            <w:shd w:val="clear" w:color="auto" w:fill="auto"/>
            <w:noWrap/>
            <w:vAlign w:val="center"/>
            <w:hideMark/>
          </w:tcPr>
          <w:p w14:paraId="01E9138C" w14:textId="77777777" w:rsidR="00853E45" w:rsidRPr="00853E45" w:rsidRDefault="00853E45" w:rsidP="00DF210C">
            <w:pPr>
              <w:widowControl/>
              <w:spacing w:beforeLines="0" w:before="0" w:afterLines="0" w:after="0"/>
              <w:jc w:val="left"/>
              <w:rPr>
                <w:rFonts w:eastAsia="Times New Roman"/>
                <w:color w:val="000000"/>
                <w:kern w:val="0"/>
                <w:lang w:val="id-ID"/>
              </w:rPr>
            </w:pPr>
            <w:r w:rsidRPr="00853E45">
              <w:rPr>
                <w:rFonts w:eastAsia="Times New Roman"/>
                <w:color w:val="000000"/>
                <w:kern w:val="0"/>
                <w:lang w:val="id-ID"/>
              </w:rPr>
              <w:t>Gula</w:t>
            </w:r>
          </w:p>
        </w:tc>
        <w:tc>
          <w:tcPr>
            <w:tcW w:w="2835" w:type="dxa"/>
            <w:tcBorders>
              <w:top w:val="nil"/>
              <w:left w:val="nil"/>
              <w:bottom w:val="nil"/>
              <w:right w:val="nil"/>
            </w:tcBorders>
            <w:shd w:val="clear" w:color="auto" w:fill="auto"/>
            <w:noWrap/>
            <w:vAlign w:val="center"/>
            <w:hideMark/>
          </w:tcPr>
          <w:p w14:paraId="659FA4C5"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0,6</w:t>
            </w:r>
          </w:p>
        </w:tc>
        <w:tc>
          <w:tcPr>
            <w:tcW w:w="870" w:type="dxa"/>
            <w:tcBorders>
              <w:top w:val="nil"/>
              <w:left w:val="nil"/>
              <w:bottom w:val="nil"/>
              <w:right w:val="nil"/>
            </w:tcBorders>
            <w:shd w:val="clear" w:color="auto" w:fill="auto"/>
            <w:noWrap/>
            <w:vAlign w:val="center"/>
            <w:hideMark/>
          </w:tcPr>
          <w:p w14:paraId="3880FB47"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gram</w:t>
            </w:r>
          </w:p>
        </w:tc>
        <w:tc>
          <w:tcPr>
            <w:tcW w:w="2960" w:type="dxa"/>
            <w:tcBorders>
              <w:top w:val="nil"/>
              <w:left w:val="nil"/>
              <w:bottom w:val="nil"/>
              <w:right w:val="nil"/>
            </w:tcBorders>
            <w:shd w:val="clear" w:color="auto" w:fill="auto"/>
            <w:noWrap/>
            <w:vAlign w:val="center"/>
            <w:hideMark/>
          </w:tcPr>
          <w:p w14:paraId="473497E0" w14:textId="77777777" w:rsidR="00853E45" w:rsidRPr="00853E45" w:rsidRDefault="00853E45" w:rsidP="00DF210C">
            <w:pPr>
              <w:widowControl/>
              <w:spacing w:beforeLines="0" w:before="0" w:afterLines="0" w:after="0"/>
              <w:jc w:val="right"/>
              <w:rPr>
                <w:rFonts w:eastAsia="Times New Roman"/>
                <w:color w:val="000000"/>
                <w:kern w:val="0"/>
                <w:lang w:val="id-ID"/>
              </w:rPr>
            </w:pPr>
            <w:bookmarkStart w:id="3" w:name="RANGE!AO8"/>
            <w:r w:rsidRPr="00853E45">
              <w:rPr>
                <w:rFonts w:eastAsia="Times New Roman"/>
                <w:color w:val="000000"/>
                <w:kern w:val="0"/>
                <w:lang w:val="id-ID"/>
              </w:rPr>
              <w:t>909,33</w:t>
            </w:r>
            <w:bookmarkEnd w:id="3"/>
          </w:p>
        </w:tc>
      </w:tr>
      <w:tr w:rsidR="00853E45" w:rsidRPr="00853E45" w14:paraId="7D9238FE" w14:textId="77777777" w:rsidTr="00DF210C">
        <w:trPr>
          <w:trHeight w:val="312"/>
        </w:trPr>
        <w:tc>
          <w:tcPr>
            <w:tcW w:w="960" w:type="dxa"/>
            <w:tcBorders>
              <w:top w:val="nil"/>
              <w:left w:val="nil"/>
              <w:bottom w:val="nil"/>
              <w:right w:val="nil"/>
            </w:tcBorders>
            <w:shd w:val="clear" w:color="auto" w:fill="auto"/>
            <w:noWrap/>
            <w:vAlign w:val="center"/>
            <w:hideMark/>
          </w:tcPr>
          <w:p w14:paraId="46511E5B"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6</w:t>
            </w:r>
          </w:p>
        </w:tc>
        <w:tc>
          <w:tcPr>
            <w:tcW w:w="1592" w:type="dxa"/>
            <w:tcBorders>
              <w:top w:val="nil"/>
              <w:left w:val="nil"/>
              <w:bottom w:val="nil"/>
              <w:right w:val="nil"/>
            </w:tcBorders>
            <w:shd w:val="clear" w:color="auto" w:fill="auto"/>
            <w:noWrap/>
            <w:vAlign w:val="center"/>
            <w:hideMark/>
          </w:tcPr>
          <w:p w14:paraId="31066299" w14:textId="77777777" w:rsidR="00853E45" w:rsidRPr="00853E45" w:rsidRDefault="00853E45" w:rsidP="00DF210C">
            <w:pPr>
              <w:widowControl/>
              <w:spacing w:beforeLines="0" w:before="0" w:afterLines="0" w:after="0"/>
              <w:jc w:val="left"/>
              <w:rPr>
                <w:rFonts w:eastAsia="Times New Roman"/>
                <w:color w:val="000000"/>
                <w:kern w:val="0"/>
                <w:lang w:val="id-ID"/>
              </w:rPr>
            </w:pPr>
            <w:r w:rsidRPr="00853E45">
              <w:rPr>
                <w:rFonts w:eastAsia="Times New Roman"/>
                <w:color w:val="000000"/>
                <w:kern w:val="0"/>
                <w:lang w:val="id-ID"/>
              </w:rPr>
              <w:t>Garam</w:t>
            </w:r>
          </w:p>
        </w:tc>
        <w:tc>
          <w:tcPr>
            <w:tcW w:w="2835" w:type="dxa"/>
            <w:tcBorders>
              <w:top w:val="nil"/>
              <w:left w:val="nil"/>
              <w:bottom w:val="nil"/>
              <w:right w:val="nil"/>
            </w:tcBorders>
            <w:shd w:val="clear" w:color="auto" w:fill="auto"/>
            <w:noWrap/>
            <w:vAlign w:val="center"/>
            <w:hideMark/>
          </w:tcPr>
          <w:p w14:paraId="5D0163BE"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0,3</w:t>
            </w:r>
          </w:p>
        </w:tc>
        <w:tc>
          <w:tcPr>
            <w:tcW w:w="870" w:type="dxa"/>
            <w:tcBorders>
              <w:top w:val="nil"/>
              <w:left w:val="nil"/>
              <w:bottom w:val="nil"/>
              <w:right w:val="nil"/>
            </w:tcBorders>
            <w:shd w:val="clear" w:color="auto" w:fill="auto"/>
            <w:noWrap/>
            <w:vAlign w:val="center"/>
            <w:hideMark/>
          </w:tcPr>
          <w:p w14:paraId="195C59E6"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gram</w:t>
            </w:r>
          </w:p>
        </w:tc>
        <w:tc>
          <w:tcPr>
            <w:tcW w:w="2960" w:type="dxa"/>
            <w:tcBorders>
              <w:top w:val="nil"/>
              <w:left w:val="nil"/>
              <w:bottom w:val="nil"/>
              <w:right w:val="nil"/>
            </w:tcBorders>
            <w:shd w:val="clear" w:color="auto" w:fill="auto"/>
            <w:noWrap/>
            <w:vAlign w:val="center"/>
            <w:hideMark/>
          </w:tcPr>
          <w:p w14:paraId="06F19949" w14:textId="77777777" w:rsidR="00853E45" w:rsidRPr="00853E45" w:rsidRDefault="00853E45" w:rsidP="00DF210C">
            <w:pPr>
              <w:widowControl/>
              <w:spacing w:beforeLines="0" w:before="0" w:afterLines="0" w:after="0"/>
              <w:jc w:val="right"/>
              <w:rPr>
                <w:rFonts w:eastAsia="Times New Roman"/>
                <w:color w:val="000000"/>
                <w:kern w:val="0"/>
                <w:lang w:val="id-ID"/>
              </w:rPr>
            </w:pPr>
            <w:r w:rsidRPr="00853E45">
              <w:rPr>
                <w:rFonts w:eastAsia="Times New Roman"/>
                <w:color w:val="000000"/>
                <w:kern w:val="0"/>
                <w:lang w:val="id-ID"/>
              </w:rPr>
              <w:t>316,00</w:t>
            </w:r>
          </w:p>
        </w:tc>
      </w:tr>
      <w:tr w:rsidR="00853E45" w:rsidRPr="00853E45" w14:paraId="1E7887D5" w14:textId="77777777" w:rsidTr="00DF210C">
        <w:trPr>
          <w:trHeight w:val="312"/>
        </w:trPr>
        <w:tc>
          <w:tcPr>
            <w:tcW w:w="960" w:type="dxa"/>
            <w:tcBorders>
              <w:top w:val="nil"/>
              <w:left w:val="nil"/>
              <w:bottom w:val="nil"/>
              <w:right w:val="nil"/>
            </w:tcBorders>
            <w:shd w:val="clear" w:color="auto" w:fill="auto"/>
            <w:noWrap/>
            <w:vAlign w:val="center"/>
            <w:hideMark/>
          </w:tcPr>
          <w:p w14:paraId="6DA1604E"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7</w:t>
            </w:r>
          </w:p>
        </w:tc>
        <w:tc>
          <w:tcPr>
            <w:tcW w:w="1592" w:type="dxa"/>
            <w:tcBorders>
              <w:top w:val="nil"/>
              <w:left w:val="nil"/>
              <w:bottom w:val="nil"/>
              <w:right w:val="nil"/>
            </w:tcBorders>
            <w:shd w:val="clear" w:color="auto" w:fill="auto"/>
            <w:noWrap/>
            <w:vAlign w:val="center"/>
            <w:hideMark/>
          </w:tcPr>
          <w:p w14:paraId="62F8903D" w14:textId="77777777" w:rsidR="00853E45" w:rsidRPr="00853E45" w:rsidRDefault="00853E45" w:rsidP="00DF210C">
            <w:pPr>
              <w:widowControl/>
              <w:spacing w:beforeLines="0" w:before="0" w:afterLines="0" w:after="0"/>
              <w:jc w:val="left"/>
              <w:rPr>
                <w:rFonts w:eastAsia="Times New Roman"/>
                <w:color w:val="000000"/>
                <w:kern w:val="0"/>
                <w:lang w:val="id-ID"/>
              </w:rPr>
            </w:pPr>
            <w:r w:rsidRPr="00853E45">
              <w:rPr>
                <w:rFonts w:eastAsia="Times New Roman"/>
                <w:color w:val="000000"/>
                <w:kern w:val="0"/>
                <w:lang w:val="id-ID"/>
              </w:rPr>
              <w:t>Saos</w:t>
            </w:r>
          </w:p>
        </w:tc>
        <w:tc>
          <w:tcPr>
            <w:tcW w:w="2835" w:type="dxa"/>
            <w:tcBorders>
              <w:top w:val="nil"/>
              <w:left w:val="nil"/>
              <w:bottom w:val="nil"/>
              <w:right w:val="nil"/>
            </w:tcBorders>
            <w:shd w:val="clear" w:color="auto" w:fill="auto"/>
            <w:noWrap/>
            <w:vAlign w:val="center"/>
            <w:hideMark/>
          </w:tcPr>
          <w:p w14:paraId="74C25065"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1</w:t>
            </w:r>
          </w:p>
        </w:tc>
        <w:tc>
          <w:tcPr>
            <w:tcW w:w="870" w:type="dxa"/>
            <w:tcBorders>
              <w:top w:val="nil"/>
              <w:left w:val="nil"/>
              <w:bottom w:val="nil"/>
              <w:right w:val="nil"/>
            </w:tcBorders>
            <w:shd w:val="clear" w:color="auto" w:fill="auto"/>
            <w:noWrap/>
            <w:vAlign w:val="center"/>
            <w:hideMark/>
          </w:tcPr>
          <w:p w14:paraId="5D932388"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kg</w:t>
            </w:r>
          </w:p>
        </w:tc>
        <w:tc>
          <w:tcPr>
            <w:tcW w:w="2960" w:type="dxa"/>
            <w:tcBorders>
              <w:top w:val="nil"/>
              <w:left w:val="nil"/>
              <w:bottom w:val="nil"/>
              <w:right w:val="nil"/>
            </w:tcBorders>
            <w:shd w:val="clear" w:color="auto" w:fill="auto"/>
            <w:noWrap/>
            <w:vAlign w:val="center"/>
            <w:hideMark/>
          </w:tcPr>
          <w:p w14:paraId="70C70786" w14:textId="77777777" w:rsidR="00853E45" w:rsidRPr="00853E45" w:rsidRDefault="00853E45" w:rsidP="00DF210C">
            <w:pPr>
              <w:widowControl/>
              <w:spacing w:beforeLines="0" w:before="0" w:afterLines="0" w:after="0"/>
              <w:jc w:val="right"/>
              <w:rPr>
                <w:rFonts w:eastAsia="Times New Roman"/>
                <w:color w:val="000000"/>
                <w:kern w:val="0"/>
                <w:lang w:val="id-ID"/>
              </w:rPr>
            </w:pPr>
            <w:r w:rsidRPr="00853E45">
              <w:rPr>
                <w:rFonts w:eastAsia="Times New Roman"/>
                <w:color w:val="000000"/>
                <w:kern w:val="0"/>
                <w:lang w:val="id-ID"/>
              </w:rPr>
              <w:t>2.266,67</w:t>
            </w:r>
          </w:p>
        </w:tc>
      </w:tr>
      <w:tr w:rsidR="00853E45" w:rsidRPr="00853E45" w14:paraId="0BB3D98D" w14:textId="77777777" w:rsidTr="00DF210C">
        <w:trPr>
          <w:trHeight w:val="312"/>
        </w:trPr>
        <w:tc>
          <w:tcPr>
            <w:tcW w:w="960" w:type="dxa"/>
            <w:tcBorders>
              <w:top w:val="nil"/>
              <w:left w:val="nil"/>
              <w:bottom w:val="nil"/>
              <w:right w:val="nil"/>
            </w:tcBorders>
            <w:shd w:val="clear" w:color="auto" w:fill="auto"/>
            <w:noWrap/>
            <w:vAlign w:val="center"/>
            <w:hideMark/>
          </w:tcPr>
          <w:p w14:paraId="10FFBC71" w14:textId="77777777" w:rsidR="00853E45" w:rsidRPr="00853E45" w:rsidRDefault="00853E45" w:rsidP="00DF210C">
            <w:pPr>
              <w:widowControl/>
              <w:spacing w:beforeLines="0" w:before="0" w:afterLines="0" w:after="0"/>
              <w:jc w:val="center"/>
              <w:rPr>
                <w:rFonts w:eastAsia="Times New Roman"/>
                <w:color w:val="000000"/>
                <w:kern w:val="0"/>
                <w:lang w:val="id-ID"/>
              </w:rPr>
            </w:pPr>
            <w:bookmarkStart w:id="4" w:name="RANGE!AK11"/>
            <w:bookmarkStart w:id="5" w:name="_Hlk188781247" w:colFirst="1" w:colLast="4"/>
            <w:r w:rsidRPr="00853E45">
              <w:rPr>
                <w:rFonts w:eastAsia="Times New Roman"/>
                <w:color w:val="000000"/>
                <w:kern w:val="0"/>
                <w:lang w:val="id-ID"/>
              </w:rPr>
              <w:t>8</w:t>
            </w:r>
            <w:bookmarkEnd w:id="4"/>
          </w:p>
        </w:tc>
        <w:tc>
          <w:tcPr>
            <w:tcW w:w="1592" w:type="dxa"/>
            <w:tcBorders>
              <w:top w:val="nil"/>
              <w:left w:val="nil"/>
              <w:bottom w:val="nil"/>
              <w:right w:val="nil"/>
            </w:tcBorders>
            <w:shd w:val="clear" w:color="auto" w:fill="auto"/>
            <w:noWrap/>
            <w:vAlign w:val="center"/>
            <w:hideMark/>
          </w:tcPr>
          <w:p w14:paraId="3DECE828" w14:textId="77777777" w:rsidR="00853E45" w:rsidRPr="00853E45" w:rsidRDefault="00853E45" w:rsidP="00DF210C">
            <w:pPr>
              <w:widowControl/>
              <w:spacing w:beforeLines="0" w:before="0" w:afterLines="0" w:after="0"/>
              <w:jc w:val="left"/>
              <w:rPr>
                <w:rFonts w:eastAsia="Times New Roman"/>
                <w:color w:val="000000"/>
                <w:kern w:val="0"/>
                <w:lang w:val="id-ID"/>
              </w:rPr>
            </w:pPr>
            <w:r w:rsidRPr="00853E45">
              <w:rPr>
                <w:rFonts w:eastAsia="Times New Roman"/>
                <w:color w:val="000000"/>
                <w:kern w:val="0"/>
                <w:lang w:val="id-ID"/>
              </w:rPr>
              <w:t>Penyedap rasa</w:t>
            </w:r>
          </w:p>
        </w:tc>
        <w:tc>
          <w:tcPr>
            <w:tcW w:w="2835" w:type="dxa"/>
            <w:tcBorders>
              <w:top w:val="nil"/>
              <w:left w:val="nil"/>
              <w:bottom w:val="nil"/>
              <w:right w:val="nil"/>
            </w:tcBorders>
            <w:shd w:val="clear" w:color="auto" w:fill="auto"/>
            <w:noWrap/>
            <w:vAlign w:val="center"/>
            <w:hideMark/>
          </w:tcPr>
          <w:p w14:paraId="44932DB5"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0,95</w:t>
            </w:r>
          </w:p>
        </w:tc>
        <w:tc>
          <w:tcPr>
            <w:tcW w:w="870" w:type="dxa"/>
            <w:tcBorders>
              <w:top w:val="nil"/>
              <w:left w:val="nil"/>
              <w:bottom w:val="nil"/>
              <w:right w:val="nil"/>
            </w:tcBorders>
            <w:shd w:val="clear" w:color="auto" w:fill="auto"/>
            <w:noWrap/>
            <w:vAlign w:val="center"/>
            <w:hideMark/>
          </w:tcPr>
          <w:p w14:paraId="5D4D5729"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gram</w:t>
            </w:r>
          </w:p>
        </w:tc>
        <w:tc>
          <w:tcPr>
            <w:tcW w:w="2960" w:type="dxa"/>
            <w:tcBorders>
              <w:top w:val="nil"/>
              <w:left w:val="nil"/>
              <w:bottom w:val="nil"/>
              <w:right w:val="nil"/>
            </w:tcBorders>
            <w:shd w:val="clear" w:color="auto" w:fill="auto"/>
            <w:noWrap/>
            <w:vAlign w:val="center"/>
            <w:hideMark/>
          </w:tcPr>
          <w:p w14:paraId="7B15BB00" w14:textId="77777777" w:rsidR="00853E45" w:rsidRPr="00853E45" w:rsidRDefault="00853E45" w:rsidP="00DF210C">
            <w:pPr>
              <w:widowControl/>
              <w:spacing w:beforeLines="0" w:before="0" w:afterLines="0" w:after="0"/>
              <w:jc w:val="right"/>
              <w:rPr>
                <w:rFonts w:eastAsia="Times New Roman"/>
                <w:color w:val="000000"/>
                <w:kern w:val="0"/>
                <w:lang w:val="id-ID"/>
              </w:rPr>
            </w:pPr>
            <w:r w:rsidRPr="00853E45">
              <w:rPr>
                <w:rFonts w:eastAsia="Times New Roman"/>
                <w:color w:val="000000"/>
                <w:kern w:val="0"/>
                <w:lang w:val="id-ID"/>
              </w:rPr>
              <w:t>1.898,00</w:t>
            </w:r>
          </w:p>
        </w:tc>
      </w:tr>
      <w:tr w:rsidR="00853E45" w:rsidRPr="00853E45" w14:paraId="57233D93" w14:textId="77777777" w:rsidTr="00DF210C">
        <w:trPr>
          <w:trHeight w:val="312"/>
        </w:trPr>
        <w:tc>
          <w:tcPr>
            <w:tcW w:w="960" w:type="dxa"/>
            <w:tcBorders>
              <w:top w:val="nil"/>
              <w:left w:val="nil"/>
              <w:bottom w:val="nil"/>
              <w:right w:val="nil"/>
            </w:tcBorders>
            <w:shd w:val="clear" w:color="auto" w:fill="auto"/>
            <w:noWrap/>
            <w:vAlign w:val="center"/>
            <w:hideMark/>
          </w:tcPr>
          <w:p w14:paraId="0DADB517" w14:textId="77777777" w:rsidR="00853E45" w:rsidRPr="00853E45" w:rsidRDefault="00853E45" w:rsidP="00DF210C">
            <w:pPr>
              <w:widowControl/>
              <w:spacing w:beforeLines="0" w:before="0" w:afterLines="0" w:after="0"/>
              <w:jc w:val="center"/>
              <w:rPr>
                <w:rFonts w:eastAsia="Times New Roman"/>
                <w:color w:val="000000"/>
                <w:kern w:val="0"/>
                <w:lang w:val="id-ID"/>
              </w:rPr>
            </w:pPr>
            <w:bookmarkStart w:id="6" w:name="RANGE!AK12"/>
            <w:bookmarkStart w:id="7" w:name="_Hlk188781296" w:colFirst="1" w:colLast="4"/>
            <w:bookmarkEnd w:id="5"/>
            <w:r w:rsidRPr="00853E45">
              <w:rPr>
                <w:rFonts w:eastAsia="Times New Roman"/>
                <w:color w:val="000000"/>
                <w:kern w:val="0"/>
                <w:lang w:val="id-ID"/>
              </w:rPr>
              <w:t>9</w:t>
            </w:r>
            <w:bookmarkEnd w:id="6"/>
          </w:p>
        </w:tc>
        <w:tc>
          <w:tcPr>
            <w:tcW w:w="1592" w:type="dxa"/>
            <w:tcBorders>
              <w:top w:val="nil"/>
              <w:left w:val="nil"/>
              <w:bottom w:val="nil"/>
              <w:right w:val="nil"/>
            </w:tcBorders>
            <w:shd w:val="clear" w:color="auto" w:fill="auto"/>
            <w:noWrap/>
            <w:vAlign w:val="center"/>
            <w:hideMark/>
          </w:tcPr>
          <w:p w14:paraId="5C08F60A" w14:textId="77777777" w:rsidR="00853E45" w:rsidRPr="00853E45" w:rsidRDefault="00853E45" w:rsidP="00DF210C">
            <w:pPr>
              <w:widowControl/>
              <w:spacing w:beforeLines="0" w:before="0" w:afterLines="0" w:after="0"/>
              <w:jc w:val="left"/>
              <w:rPr>
                <w:rFonts w:eastAsia="Times New Roman"/>
                <w:color w:val="000000"/>
                <w:kern w:val="0"/>
                <w:lang w:val="id-ID"/>
              </w:rPr>
            </w:pPr>
            <w:r w:rsidRPr="00853E45">
              <w:rPr>
                <w:rFonts w:eastAsia="Times New Roman"/>
                <w:color w:val="000000"/>
                <w:kern w:val="0"/>
                <w:lang w:val="id-ID"/>
              </w:rPr>
              <w:t>Air</w:t>
            </w:r>
          </w:p>
        </w:tc>
        <w:tc>
          <w:tcPr>
            <w:tcW w:w="2835" w:type="dxa"/>
            <w:tcBorders>
              <w:top w:val="nil"/>
              <w:left w:val="nil"/>
              <w:bottom w:val="nil"/>
              <w:right w:val="nil"/>
            </w:tcBorders>
            <w:shd w:val="clear" w:color="auto" w:fill="auto"/>
            <w:noWrap/>
            <w:vAlign w:val="center"/>
            <w:hideMark/>
          </w:tcPr>
          <w:p w14:paraId="5ED3D0CC"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2</w:t>
            </w:r>
          </w:p>
        </w:tc>
        <w:tc>
          <w:tcPr>
            <w:tcW w:w="870" w:type="dxa"/>
            <w:tcBorders>
              <w:top w:val="nil"/>
              <w:left w:val="nil"/>
              <w:bottom w:val="nil"/>
              <w:right w:val="nil"/>
            </w:tcBorders>
            <w:shd w:val="clear" w:color="auto" w:fill="auto"/>
            <w:noWrap/>
            <w:vAlign w:val="center"/>
            <w:hideMark/>
          </w:tcPr>
          <w:p w14:paraId="7EFE02EA"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liter</w:t>
            </w:r>
          </w:p>
        </w:tc>
        <w:tc>
          <w:tcPr>
            <w:tcW w:w="2960" w:type="dxa"/>
            <w:tcBorders>
              <w:top w:val="nil"/>
              <w:left w:val="nil"/>
              <w:bottom w:val="nil"/>
              <w:right w:val="nil"/>
            </w:tcBorders>
            <w:shd w:val="clear" w:color="auto" w:fill="auto"/>
            <w:noWrap/>
            <w:vAlign w:val="center"/>
            <w:hideMark/>
          </w:tcPr>
          <w:p w14:paraId="71C2BEEB" w14:textId="77777777" w:rsidR="00853E45" w:rsidRPr="00853E45" w:rsidRDefault="00853E45" w:rsidP="00DF210C">
            <w:pPr>
              <w:widowControl/>
              <w:spacing w:beforeLines="0" w:before="0" w:afterLines="0" w:after="0"/>
              <w:jc w:val="right"/>
              <w:rPr>
                <w:rFonts w:eastAsia="Times New Roman"/>
                <w:color w:val="000000"/>
                <w:kern w:val="0"/>
                <w:lang w:val="id-ID"/>
              </w:rPr>
            </w:pPr>
            <w:r w:rsidRPr="00853E45">
              <w:rPr>
                <w:rFonts w:eastAsia="Times New Roman"/>
                <w:color w:val="000000"/>
                <w:kern w:val="0"/>
                <w:lang w:val="id-ID"/>
              </w:rPr>
              <w:t>710,52</w:t>
            </w:r>
          </w:p>
        </w:tc>
      </w:tr>
      <w:bookmarkEnd w:id="7"/>
      <w:tr w:rsidR="00853E45" w:rsidRPr="00853E45" w14:paraId="40A95EEA" w14:textId="77777777" w:rsidTr="00DF210C">
        <w:trPr>
          <w:trHeight w:val="324"/>
        </w:trPr>
        <w:tc>
          <w:tcPr>
            <w:tcW w:w="960" w:type="dxa"/>
            <w:tcBorders>
              <w:top w:val="nil"/>
              <w:left w:val="nil"/>
              <w:bottom w:val="single" w:sz="8" w:space="0" w:color="auto"/>
              <w:right w:val="nil"/>
            </w:tcBorders>
            <w:shd w:val="clear" w:color="auto" w:fill="auto"/>
            <w:noWrap/>
            <w:vAlign w:val="center"/>
            <w:hideMark/>
          </w:tcPr>
          <w:p w14:paraId="7DFE0225"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10</w:t>
            </w:r>
          </w:p>
        </w:tc>
        <w:tc>
          <w:tcPr>
            <w:tcW w:w="1592" w:type="dxa"/>
            <w:tcBorders>
              <w:top w:val="nil"/>
              <w:left w:val="nil"/>
              <w:bottom w:val="single" w:sz="8" w:space="0" w:color="auto"/>
              <w:right w:val="nil"/>
            </w:tcBorders>
            <w:shd w:val="clear" w:color="auto" w:fill="auto"/>
            <w:noWrap/>
            <w:vAlign w:val="center"/>
            <w:hideMark/>
          </w:tcPr>
          <w:p w14:paraId="14A54C2A" w14:textId="77777777" w:rsidR="00853E45" w:rsidRPr="00853E45" w:rsidRDefault="00853E45" w:rsidP="00DF210C">
            <w:pPr>
              <w:widowControl/>
              <w:spacing w:beforeLines="0" w:before="0" w:afterLines="0" w:after="0"/>
              <w:jc w:val="left"/>
              <w:rPr>
                <w:rFonts w:eastAsia="Times New Roman"/>
                <w:color w:val="000000"/>
                <w:kern w:val="0"/>
                <w:lang w:val="id-ID"/>
              </w:rPr>
            </w:pPr>
            <w:r w:rsidRPr="00853E45">
              <w:rPr>
                <w:rFonts w:eastAsia="Times New Roman"/>
                <w:color w:val="000000"/>
                <w:kern w:val="0"/>
                <w:lang w:val="id-ID"/>
              </w:rPr>
              <w:t>Tenaga Kerja</w:t>
            </w:r>
          </w:p>
        </w:tc>
        <w:tc>
          <w:tcPr>
            <w:tcW w:w="2835" w:type="dxa"/>
            <w:tcBorders>
              <w:top w:val="nil"/>
              <w:left w:val="nil"/>
              <w:bottom w:val="single" w:sz="8" w:space="0" w:color="auto"/>
              <w:right w:val="nil"/>
            </w:tcBorders>
            <w:shd w:val="clear" w:color="auto" w:fill="auto"/>
            <w:noWrap/>
            <w:vAlign w:val="center"/>
            <w:hideMark/>
          </w:tcPr>
          <w:p w14:paraId="2467B184"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1</w:t>
            </w:r>
          </w:p>
        </w:tc>
        <w:tc>
          <w:tcPr>
            <w:tcW w:w="870" w:type="dxa"/>
            <w:tcBorders>
              <w:top w:val="nil"/>
              <w:left w:val="nil"/>
              <w:bottom w:val="single" w:sz="8" w:space="0" w:color="auto"/>
              <w:right w:val="nil"/>
            </w:tcBorders>
            <w:shd w:val="clear" w:color="auto" w:fill="auto"/>
            <w:noWrap/>
            <w:vAlign w:val="center"/>
            <w:hideMark/>
          </w:tcPr>
          <w:p w14:paraId="3911C8A8" w14:textId="77777777" w:rsidR="00853E45" w:rsidRPr="00853E45" w:rsidRDefault="00853E45" w:rsidP="00DF210C">
            <w:pPr>
              <w:widowControl/>
              <w:spacing w:beforeLines="0" w:before="0" w:afterLines="0" w:after="0"/>
              <w:jc w:val="center"/>
              <w:rPr>
                <w:rFonts w:eastAsia="Times New Roman"/>
                <w:color w:val="000000"/>
                <w:kern w:val="0"/>
                <w:lang w:val="id-ID"/>
              </w:rPr>
            </w:pPr>
            <w:r w:rsidRPr="00853E45">
              <w:rPr>
                <w:rFonts w:eastAsia="Times New Roman"/>
                <w:color w:val="000000"/>
                <w:kern w:val="0"/>
                <w:lang w:val="id-ID"/>
              </w:rPr>
              <w:t>hok</w:t>
            </w:r>
          </w:p>
        </w:tc>
        <w:tc>
          <w:tcPr>
            <w:tcW w:w="2960" w:type="dxa"/>
            <w:tcBorders>
              <w:top w:val="nil"/>
              <w:left w:val="nil"/>
              <w:bottom w:val="single" w:sz="8" w:space="0" w:color="auto"/>
              <w:right w:val="nil"/>
            </w:tcBorders>
            <w:shd w:val="clear" w:color="auto" w:fill="auto"/>
            <w:noWrap/>
            <w:vAlign w:val="center"/>
            <w:hideMark/>
          </w:tcPr>
          <w:p w14:paraId="7A4B953E" w14:textId="77777777" w:rsidR="00853E45" w:rsidRPr="00853E45" w:rsidRDefault="00853E45" w:rsidP="00DF210C">
            <w:pPr>
              <w:widowControl/>
              <w:spacing w:beforeLines="0" w:before="0" w:afterLines="0" w:after="0"/>
              <w:jc w:val="right"/>
              <w:rPr>
                <w:rFonts w:eastAsia="Times New Roman"/>
                <w:color w:val="000000"/>
                <w:kern w:val="0"/>
                <w:lang w:val="id-ID"/>
              </w:rPr>
            </w:pPr>
            <w:r w:rsidRPr="00853E45">
              <w:rPr>
                <w:rFonts w:eastAsia="Times New Roman"/>
                <w:color w:val="000000"/>
                <w:kern w:val="0"/>
                <w:lang w:val="id-ID"/>
              </w:rPr>
              <w:t>6.000,00</w:t>
            </w:r>
          </w:p>
        </w:tc>
      </w:tr>
      <w:tr w:rsidR="00853E45" w:rsidRPr="00853E45" w14:paraId="1CAB5313" w14:textId="77777777" w:rsidTr="00DF210C">
        <w:trPr>
          <w:trHeight w:val="324"/>
        </w:trPr>
        <w:tc>
          <w:tcPr>
            <w:tcW w:w="960" w:type="dxa"/>
            <w:tcBorders>
              <w:top w:val="nil"/>
              <w:left w:val="nil"/>
              <w:bottom w:val="single" w:sz="8" w:space="0" w:color="auto"/>
              <w:right w:val="nil"/>
            </w:tcBorders>
            <w:shd w:val="clear" w:color="auto" w:fill="auto"/>
            <w:noWrap/>
            <w:vAlign w:val="center"/>
            <w:hideMark/>
          </w:tcPr>
          <w:p w14:paraId="3CAB065B" w14:textId="77777777" w:rsidR="00853E45" w:rsidRPr="00853E45" w:rsidRDefault="00853E45" w:rsidP="00DF210C">
            <w:pPr>
              <w:widowControl/>
              <w:spacing w:beforeLines="0" w:before="0" w:afterLines="0" w:after="0"/>
              <w:jc w:val="center"/>
              <w:rPr>
                <w:rFonts w:eastAsia="Times New Roman"/>
                <w:color w:val="000000"/>
                <w:kern w:val="0"/>
                <w:lang w:val="id-ID"/>
              </w:rPr>
            </w:pPr>
            <w:bookmarkStart w:id="8" w:name="RANGE!AK14"/>
            <w:bookmarkStart w:id="9" w:name="_Hlk188778204" w:colFirst="1" w:colLast="4"/>
            <w:r w:rsidRPr="00853E45">
              <w:rPr>
                <w:rFonts w:eastAsia="Times New Roman"/>
                <w:color w:val="000000"/>
                <w:kern w:val="0"/>
                <w:lang w:val="id-ID"/>
              </w:rPr>
              <w:t> </w:t>
            </w:r>
            <w:bookmarkEnd w:id="8"/>
          </w:p>
        </w:tc>
        <w:tc>
          <w:tcPr>
            <w:tcW w:w="1592" w:type="dxa"/>
            <w:tcBorders>
              <w:top w:val="nil"/>
              <w:left w:val="nil"/>
              <w:bottom w:val="single" w:sz="8" w:space="0" w:color="auto"/>
              <w:right w:val="nil"/>
            </w:tcBorders>
            <w:shd w:val="clear" w:color="auto" w:fill="auto"/>
            <w:noWrap/>
            <w:vAlign w:val="center"/>
            <w:hideMark/>
          </w:tcPr>
          <w:p w14:paraId="081FB89D" w14:textId="77777777" w:rsidR="00853E45" w:rsidRPr="00853E45" w:rsidRDefault="00853E45" w:rsidP="00DF210C">
            <w:pPr>
              <w:widowControl/>
              <w:spacing w:beforeLines="0" w:before="0" w:afterLines="0" w:after="0"/>
              <w:jc w:val="center"/>
              <w:rPr>
                <w:rFonts w:eastAsia="Times New Roman"/>
                <w:b/>
                <w:bCs/>
                <w:color w:val="000000"/>
                <w:kern w:val="0"/>
                <w:lang w:val="id-ID"/>
              </w:rPr>
            </w:pPr>
            <w:r w:rsidRPr="00853E45">
              <w:rPr>
                <w:rFonts w:eastAsia="Times New Roman"/>
                <w:b/>
                <w:bCs/>
                <w:color w:val="000000"/>
                <w:kern w:val="0"/>
                <w:lang w:val="id-ID"/>
              </w:rPr>
              <w:t>Jumlah</w:t>
            </w:r>
          </w:p>
        </w:tc>
        <w:tc>
          <w:tcPr>
            <w:tcW w:w="2835" w:type="dxa"/>
            <w:tcBorders>
              <w:top w:val="nil"/>
              <w:left w:val="nil"/>
              <w:bottom w:val="single" w:sz="8" w:space="0" w:color="auto"/>
              <w:right w:val="nil"/>
            </w:tcBorders>
            <w:shd w:val="clear" w:color="auto" w:fill="auto"/>
            <w:noWrap/>
            <w:vAlign w:val="center"/>
            <w:hideMark/>
          </w:tcPr>
          <w:p w14:paraId="43FA138F" w14:textId="77777777" w:rsidR="00853E45" w:rsidRPr="00853E45" w:rsidRDefault="00853E45" w:rsidP="00DF210C">
            <w:pPr>
              <w:widowControl/>
              <w:spacing w:beforeLines="0" w:before="0" w:afterLines="0" w:after="0"/>
              <w:jc w:val="center"/>
              <w:rPr>
                <w:rFonts w:eastAsia="Times New Roman"/>
                <w:b/>
                <w:bCs/>
                <w:color w:val="000000"/>
                <w:kern w:val="0"/>
                <w:lang w:val="id-ID"/>
              </w:rPr>
            </w:pPr>
            <w:r w:rsidRPr="00853E45">
              <w:rPr>
                <w:rFonts w:eastAsia="Times New Roman"/>
                <w:b/>
                <w:bCs/>
                <w:color w:val="000000"/>
                <w:kern w:val="0"/>
                <w:lang w:val="id-ID"/>
              </w:rPr>
              <w:t> </w:t>
            </w:r>
          </w:p>
        </w:tc>
        <w:tc>
          <w:tcPr>
            <w:tcW w:w="870" w:type="dxa"/>
            <w:tcBorders>
              <w:top w:val="nil"/>
              <w:left w:val="nil"/>
              <w:bottom w:val="single" w:sz="8" w:space="0" w:color="auto"/>
              <w:right w:val="nil"/>
            </w:tcBorders>
            <w:shd w:val="clear" w:color="auto" w:fill="auto"/>
            <w:noWrap/>
            <w:vAlign w:val="center"/>
            <w:hideMark/>
          </w:tcPr>
          <w:p w14:paraId="6BCD3B73" w14:textId="77777777" w:rsidR="00853E45" w:rsidRPr="00853E45" w:rsidRDefault="00853E45" w:rsidP="00DF210C">
            <w:pPr>
              <w:widowControl/>
              <w:spacing w:beforeLines="0" w:before="0" w:afterLines="0" w:after="0"/>
              <w:jc w:val="center"/>
              <w:rPr>
                <w:rFonts w:eastAsia="Times New Roman"/>
                <w:b/>
                <w:bCs/>
                <w:color w:val="000000"/>
                <w:kern w:val="0"/>
                <w:lang w:val="id-ID"/>
              </w:rPr>
            </w:pPr>
            <w:r w:rsidRPr="00853E45">
              <w:rPr>
                <w:rFonts w:eastAsia="Times New Roman"/>
                <w:b/>
                <w:bCs/>
                <w:color w:val="000000"/>
                <w:kern w:val="0"/>
                <w:lang w:val="id-ID"/>
              </w:rPr>
              <w:t> </w:t>
            </w:r>
          </w:p>
        </w:tc>
        <w:tc>
          <w:tcPr>
            <w:tcW w:w="2960" w:type="dxa"/>
            <w:tcBorders>
              <w:top w:val="nil"/>
              <w:left w:val="nil"/>
              <w:bottom w:val="single" w:sz="8" w:space="0" w:color="auto"/>
              <w:right w:val="nil"/>
            </w:tcBorders>
            <w:shd w:val="clear" w:color="auto" w:fill="auto"/>
            <w:noWrap/>
            <w:vAlign w:val="bottom"/>
            <w:hideMark/>
          </w:tcPr>
          <w:p w14:paraId="3B6E9733" w14:textId="77777777" w:rsidR="00853E45" w:rsidRPr="00853E45" w:rsidRDefault="00853E45" w:rsidP="00DF210C">
            <w:pPr>
              <w:widowControl/>
              <w:spacing w:beforeLines="0" w:before="0" w:afterLines="0" w:after="0"/>
              <w:jc w:val="right"/>
              <w:rPr>
                <w:rFonts w:eastAsia="Times New Roman"/>
                <w:b/>
                <w:bCs/>
                <w:color w:val="000000"/>
                <w:kern w:val="0"/>
                <w:lang w:val="id-ID"/>
              </w:rPr>
            </w:pPr>
            <w:r w:rsidRPr="00853E45">
              <w:rPr>
                <w:rFonts w:ascii="Calibri" w:eastAsia="Calibri" w:hAnsi="Calibri" w:cs="Calibri"/>
                <w:color w:val="000000"/>
                <w:kern w:val="0"/>
                <w:sz w:val="22"/>
                <w:szCs w:val="22"/>
                <w:lang w:eastAsia="en-US"/>
              </w:rPr>
              <w:t>318.175,93</w:t>
            </w:r>
          </w:p>
        </w:tc>
      </w:tr>
    </w:tbl>
    <w:bookmarkEnd w:id="9"/>
    <w:p w14:paraId="739EC7AE" w14:textId="77777777" w:rsidR="00853E45" w:rsidRPr="00853E45" w:rsidRDefault="00853E45" w:rsidP="00853E45">
      <w:pPr>
        <w:widowControl/>
        <w:spacing w:before="120" w:beforeAutospacing="1" w:after="120"/>
        <w:outlineLvl w:val="2"/>
        <w:rPr>
          <w:rFonts w:eastAsia="Times New Roman"/>
          <w:kern w:val="0"/>
          <w:sz w:val="22"/>
          <w:szCs w:val="22"/>
          <w:lang w:val="id-ID" w:eastAsia="en-ID"/>
        </w:rPr>
      </w:pPr>
      <w:r w:rsidRPr="00853E45">
        <w:rPr>
          <w:rFonts w:eastAsia="Times New Roman"/>
          <w:kern w:val="0"/>
          <w:sz w:val="22"/>
          <w:szCs w:val="22"/>
          <w:lang w:val="id-ID" w:eastAsia="en-ID"/>
        </w:rPr>
        <w:t>Keterangan Asumsi : (1) Total produksi Kemplang Panggang : 1150  pcs berasal dari 1150 kemplang mentah , (2) 1 kali produksi 1 bulan 15 kali produksi</w:t>
      </w:r>
    </w:p>
    <w:p w14:paraId="3EC7197B" w14:textId="77777777" w:rsidR="00853E45" w:rsidRPr="00853E45" w:rsidRDefault="00853E45" w:rsidP="00F97B25">
      <w:pPr>
        <w:spacing w:before="120" w:after="120"/>
        <w:rPr>
          <w:lang w:val="id-ID" w:eastAsia="en-US"/>
        </w:rPr>
      </w:pPr>
      <w:r w:rsidRPr="00853E45">
        <w:rPr>
          <w:lang w:val="id-ID" w:eastAsia="en-US"/>
        </w:rPr>
        <w:t>Biaya variabel merupakan biaya yang berubah sesuai dengan jumlah produksi dan penggunaan bahan baku. Lebih lanjut, Assegaf (2019) mengemukakan bahwa Biaya variabel adalah jumlah biaya marjinal dari seluruh unit yang diproduksi. Berdasarkan Tabel 2, diketahui bahwa total biaya variabel dalam satu kali produksi kerupuk kemplang panggang adalah Rp 318.175.93</w:t>
      </w:r>
      <w:r w:rsidRPr="00853E45">
        <w:rPr>
          <w:b/>
          <w:bCs/>
          <w:lang w:val="id-ID" w:eastAsia="en-US"/>
        </w:rPr>
        <w:t>.</w:t>
      </w:r>
      <w:r w:rsidRPr="00853E45">
        <w:rPr>
          <w:lang w:val="id-ID" w:eastAsia="en-US"/>
        </w:rPr>
        <w:t xml:space="preserve"> Komponen utama yang menyumbang biaya terbesar adalah bahan baku utama, yaitu kemplang mentah, dengan penggunaan sebanyak 1.150 pcs, yang menghabiskan biaya sebesar Rp 254.383,33</w:t>
      </w:r>
      <w:r w:rsidRPr="00853E45">
        <w:rPr>
          <w:b/>
          <w:bCs/>
          <w:lang w:val="id-ID" w:eastAsia="en-US"/>
        </w:rPr>
        <w:t>.</w:t>
      </w:r>
      <w:r w:rsidRPr="00853E45">
        <w:rPr>
          <w:lang w:val="id-ID" w:eastAsia="en-US"/>
        </w:rPr>
        <w:t xml:space="preserve"> Selain itu, arang sebagai sumber bahan bakar untuk memanggang juga memiliki nilai biaya yang cukup tinggi, yaitu Rp 23.330,00 untuk setiap 5 kg yang digunakan. Selain bahan utama, bahan tambahan seperti plastik kemasan sebanyak 49 pcs membutuhkan biaya sebesar Rp 17.068,33</w:t>
      </w:r>
      <w:r w:rsidRPr="00853E45">
        <w:rPr>
          <w:b/>
          <w:bCs/>
          <w:lang w:val="id-ID" w:eastAsia="en-US"/>
        </w:rPr>
        <w:t>,</w:t>
      </w:r>
      <w:r w:rsidRPr="00853E45">
        <w:rPr>
          <w:lang w:val="id-ID" w:eastAsia="en-US"/>
        </w:rPr>
        <w:t xml:space="preserve"> sedangkan cabe</w:t>
      </w:r>
      <w:r w:rsidRPr="00853E45">
        <w:rPr>
          <w:b/>
          <w:bCs/>
          <w:lang w:val="id-ID" w:eastAsia="en-US"/>
        </w:rPr>
        <w:t xml:space="preserve"> </w:t>
      </w:r>
      <w:r w:rsidRPr="00853E45">
        <w:rPr>
          <w:lang w:val="id-ID" w:eastAsia="en-US"/>
        </w:rPr>
        <w:t>sebagai bahan penyedap menghabiskan biaya Rp 11.293,75 untuk 0,42 gram. Bahan lainnya, seperti gula, garam, saus, penyedap rasa, dan air</w:t>
      </w:r>
      <w:r w:rsidRPr="00853E45">
        <w:rPr>
          <w:b/>
          <w:bCs/>
          <w:lang w:val="id-ID" w:eastAsia="en-US"/>
        </w:rPr>
        <w:t>,</w:t>
      </w:r>
      <w:r w:rsidRPr="00853E45">
        <w:rPr>
          <w:lang w:val="id-ID" w:eastAsia="en-US"/>
        </w:rPr>
        <w:t xml:space="preserve"> juga menjadi bagian dari komponen biaya variabel dengan jumlah yang lebih kecil. Di samping bahan baku, biaya tenaga kerja juga menjadi salah satu komponen penting dalam produksi, dengan biaya tenaga kerja per produksi sebesar Rp 6.000,00 untuk satu hari orang kerja (HOK)</w:t>
      </w:r>
      <w:r w:rsidRPr="00853E45">
        <w:rPr>
          <w:b/>
          <w:bCs/>
          <w:lang w:val="id-ID" w:eastAsia="en-US"/>
        </w:rPr>
        <w:t xml:space="preserve">. </w:t>
      </w:r>
      <w:r w:rsidRPr="00853E45">
        <w:rPr>
          <w:lang w:val="id-ID" w:eastAsia="en-US"/>
        </w:rPr>
        <w:t>Dengan memahami rincian biaya variabel ini, pelaku usaha dapat mengoptimalkan efisiensi penggunaan bahan baku dan tenaga kerja, sehingga dapat meningkatkan profitabilitas serta daya saing produk di pasar.</w:t>
      </w:r>
    </w:p>
    <w:p w14:paraId="37117DD1" w14:textId="77777777" w:rsidR="00853E45" w:rsidRPr="00853E45" w:rsidRDefault="00853E45" w:rsidP="00F97B25">
      <w:pPr>
        <w:spacing w:before="120" w:after="120"/>
        <w:rPr>
          <w:lang w:val="id-ID" w:eastAsia="en-ID"/>
        </w:rPr>
      </w:pPr>
      <w:r w:rsidRPr="00853E45">
        <w:rPr>
          <w:b/>
          <w:bCs/>
          <w:lang w:val="id-ID" w:eastAsia="en-ID"/>
        </w:rPr>
        <w:t xml:space="preserve">Tabel.3 </w:t>
      </w:r>
      <w:r w:rsidRPr="00853E45">
        <w:rPr>
          <w:lang w:val="id-ID" w:eastAsia="en-ID"/>
        </w:rPr>
        <w:t>Biaya Total Produksi Kerupuk Kemplang</w:t>
      </w:r>
    </w:p>
    <w:tbl>
      <w:tblPr>
        <w:tblW w:w="9006" w:type="dxa"/>
        <w:tblInd w:w="-5" w:type="dxa"/>
        <w:tblLook w:val="04A0" w:firstRow="1" w:lastRow="0" w:firstColumn="1" w:lastColumn="0" w:noHBand="0" w:noVBand="1"/>
      </w:tblPr>
      <w:tblGrid>
        <w:gridCol w:w="990"/>
        <w:gridCol w:w="1930"/>
        <w:gridCol w:w="6086"/>
      </w:tblGrid>
      <w:tr w:rsidR="00853E45" w:rsidRPr="00853E45" w14:paraId="25B65211" w14:textId="77777777" w:rsidTr="00B45AE6">
        <w:tc>
          <w:tcPr>
            <w:tcW w:w="990" w:type="dxa"/>
            <w:tcBorders>
              <w:top w:val="single" w:sz="4" w:space="0" w:color="auto"/>
              <w:bottom w:val="single" w:sz="4" w:space="0" w:color="auto"/>
            </w:tcBorders>
            <w:shd w:val="clear" w:color="auto" w:fill="auto"/>
            <w:noWrap/>
            <w:vAlign w:val="center"/>
            <w:hideMark/>
          </w:tcPr>
          <w:p w14:paraId="35148E52" w14:textId="77777777" w:rsidR="00853E45" w:rsidRPr="00853E45" w:rsidRDefault="00853E45" w:rsidP="00F97B25">
            <w:pPr>
              <w:spacing w:beforeLines="0" w:before="0" w:afterLines="0" w:after="0"/>
              <w:rPr>
                <w:lang w:eastAsia="en-US"/>
              </w:rPr>
            </w:pPr>
            <w:r w:rsidRPr="00853E45">
              <w:rPr>
                <w:lang w:eastAsia="en-US"/>
              </w:rPr>
              <w:t>No</w:t>
            </w:r>
          </w:p>
        </w:tc>
        <w:tc>
          <w:tcPr>
            <w:tcW w:w="1930" w:type="dxa"/>
            <w:tcBorders>
              <w:top w:val="single" w:sz="4" w:space="0" w:color="auto"/>
              <w:bottom w:val="single" w:sz="4" w:space="0" w:color="auto"/>
            </w:tcBorders>
            <w:shd w:val="clear" w:color="auto" w:fill="auto"/>
            <w:noWrap/>
            <w:vAlign w:val="center"/>
            <w:hideMark/>
          </w:tcPr>
          <w:p w14:paraId="70A4BFFF" w14:textId="77777777" w:rsidR="00853E45" w:rsidRPr="00853E45" w:rsidRDefault="00853E45" w:rsidP="00F97B25">
            <w:pPr>
              <w:spacing w:beforeLines="0" w:before="0" w:afterLines="0" w:after="0"/>
              <w:rPr>
                <w:lang w:eastAsia="en-US"/>
              </w:rPr>
            </w:pPr>
            <w:proofErr w:type="spellStart"/>
            <w:r w:rsidRPr="00853E45">
              <w:rPr>
                <w:lang w:eastAsia="en-US"/>
              </w:rPr>
              <w:t>Uraian</w:t>
            </w:r>
            <w:proofErr w:type="spellEnd"/>
          </w:p>
        </w:tc>
        <w:tc>
          <w:tcPr>
            <w:tcW w:w="6086" w:type="dxa"/>
            <w:tcBorders>
              <w:top w:val="single" w:sz="4" w:space="0" w:color="auto"/>
              <w:bottom w:val="single" w:sz="4" w:space="0" w:color="auto"/>
            </w:tcBorders>
            <w:shd w:val="clear" w:color="auto" w:fill="auto"/>
            <w:noWrap/>
            <w:vAlign w:val="center"/>
            <w:hideMark/>
          </w:tcPr>
          <w:p w14:paraId="7B667C2A" w14:textId="77777777" w:rsidR="00853E45" w:rsidRPr="00853E45" w:rsidRDefault="00853E45" w:rsidP="00F97B25">
            <w:pPr>
              <w:spacing w:beforeLines="0" w:before="0" w:afterLines="0" w:after="0"/>
              <w:rPr>
                <w:lang w:eastAsia="en-US"/>
              </w:rPr>
            </w:pPr>
            <w:proofErr w:type="spellStart"/>
            <w:r w:rsidRPr="00853E45">
              <w:rPr>
                <w:lang w:eastAsia="en-US"/>
              </w:rPr>
              <w:t>Biaya</w:t>
            </w:r>
            <w:proofErr w:type="spellEnd"/>
            <w:r w:rsidRPr="00853E45">
              <w:rPr>
                <w:lang w:eastAsia="en-US"/>
              </w:rPr>
              <w:t xml:space="preserve"> (Rp/Proses </w:t>
            </w:r>
            <w:proofErr w:type="spellStart"/>
            <w:r w:rsidRPr="00853E45">
              <w:rPr>
                <w:lang w:eastAsia="en-US"/>
              </w:rPr>
              <w:t>produksi</w:t>
            </w:r>
            <w:proofErr w:type="spellEnd"/>
            <w:r w:rsidRPr="00853E45">
              <w:rPr>
                <w:lang w:eastAsia="en-US"/>
              </w:rPr>
              <w:t>)</w:t>
            </w:r>
          </w:p>
        </w:tc>
      </w:tr>
      <w:tr w:rsidR="00853E45" w:rsidRPr="00853E45" w14:paraId="41779B5A" w14:textId="77777777" w:rsidTr="00B45AE6">
        <w:tc>
          <w:tcPr>
            <w:tcW w:w="990" w:type="dxa"/>
            <w:tcBorders>
              <w:top w:val="single" w:sz="4" w:space="0" w:color="auto"/>
            </w:tcBorders>
            <w:shd w:val="clear" w:color="auto" w:fill="auto"/>
            <w:noWrap/>
            <w:vAlign w:val="center"/>
            <w:hideMark/>
          </w:tcPr>
          <w:p w14:paraId="5E7724ED" w14:textId="77777777" w:rsidR="00853E45" w:rsidRPr="00853E45" w:rsidRDefault="00853E45" w:rsidP="00F97B25">
            <w:pPr>
              <w:spacing w:beforeLines="0" w:before="0" w:afterLines="0" w:after="0"/>
              <w:rPr>
                <w:lang w:eastAsia="en-US"/>
              </w:rPr>
            </w:pPr>
            <w:r w:rsidRPr="00853E45">
              <w:rPr>
                <w:lang w:eastAsia="en-US"/>
              </w:rPr>
              <w:t>1</w:t>
            </w:r>
          </w:p>
        </w:tc>
        <w:tc>
          <w:tcPr>
            <w:tcW w:w="1930" w:type="dxa"/>
            <w:tcBorders>
              <w:top w:val="single" w:sz="4" w:space="0" w:color="auto"/>
            </w:tcBorders>
            <w:shd w:val="clear" w:color="auto" w:fill="auto"/>
            <w:noWrap/>
            <w:vAlign w:val="center"/>
            <w:hideMark/>
          </w:tcPr>
          <w:p w14:paraId="1BD06E45" w14:textId="77777777" w:rsidR="00853E45" w:rsidRPr="00853E45" w:rsidRDefault="00853E45" w:rsidP="00F97B25">
            <w:pPr>
              <w:spacing w:beforeLines="0" w:before="0" w:afterLines="0" w:after="0"/>
              <w:rPr>
                <w:lang w:eastAsia="en-US"/>
              </w:rPr>
            </w:pPr>
            <w:proofErr w:type="spellStart"/>
            <w:r w:rsidRPr="00853E45">
              <w:rPr>
                <w:lang w:eastAsia="en-US"/>
              </w:rPr>
              <w:t>Biaya</w:t>
            </w:r>
            <w:proofErr w:type="spellEnd"/>
            <w:r w:rsidRPr="00853E45">
              <w:rPr>
                <w:lang w:eastAsia="en-US"/>
              </w:rPr>
              <w:t xml:space="preserve"> Tetap</w:t>
            </w:r>
          </w:p>
        </w:tc>
        <w:tc>
          <w:tcPr>
            <w:tcW w:w="6086" w:type="dxa"/>
            <w:tcBorders>
              <w:top w:val="single" w:sz="4" w:space="0" w:color="auto"/>
            </w:tcBorders>
            <w:shd w:val="clear" w:color="auto" w:fill="auto"/>
            <w:noWrap/>
            <w:vAlign w:val="center"/>
            <w:hideMark/>
          </w:tcPr>
          <w:p w14:paraId="2731EDAC" w14:textId="77777777" w:rsidR="00853E45" w:rsidRPr="00853E45" w:rsidRDefault="00853E45" w:rsidP="00F97B25">
            <w:pPr>
              <w:spacing w:beforeLines="0" w:before="0" w:afterLines="0" w:after="0"/>
              <w:rPr>
                <w:rFonts w:eastAsia="Calibri"/>
                <w:color w:val="000000"/>
                <w:lang w:val="en-ID" w:eastAsia="en-US"/>
                <w14:ligatures w14:val="standardContextual"/>
              </w:rPr>
            </w:pPr>
            <w:r w:rsidRPr="00853E45">
              <w:rPr>
                <w:rFonts w:eastAsia="Calibri"/>
                <w:color w:val="000000"/>
                <w:lang w:val="en-ID" w:eastAsia="en-US"/>
                <w14:ligatures w14:val="standardContextual"/>
              </w:rPr>
              <w:t xml:space="preserve">                 305,74 </w:t>
            </w:r>
          </w:p>
        </w:tc>
      </w:tr>
      <w:tr w:rsidR="00853E45" w:rsidRPr="00853E45" w14:paraId="72CA53B7" w14:textId="77777777" w:rsidTr="00B45AE6">
        <w:tc>
          <w:tcPr>
            <w:tcW w:w="990" w:type="dxa"/>
            <w:tcBorders>
              <w:bottom w:val="single" w:sz="4" w:space="0" w:color="auto"/>
            </w:tcBorders>
            <w:shd w:val="clear" w:color="auto" w:fill="auto"/>
            <w:noWrap/>
            <w:vAlign w:val="center"/>
            <w:hideMark/>
          </w:tcPr>
          <w:p w14:paraId="248FAA8E" w14:textId="77777777" w:rsidR="00853E45" w:rsidRPr="00853E45" w:rsidRDefault="00853E45" w:rsidP="00F97B25">
            <w:pPr>
              <w:widowControl/>
              <w:spacing w:beforeLines="0" w:before="0" w:afterLines="0" w:after="0"/>
              <w:rPr>
                <w:rFonts w:eastAsia="Times New Roman"/>
                <w:kern w:val="0"/>
                <w:lang w:eastAsia="en-US"/>
              </w:rPr>
            </w:pPr>
            <w:r w:rsidRPr="00853E45">
              <w:rPr>
                <w:rFonts w:eastAsia="Times New Roman"/>
                <w:kern w:val="0"/>
                <w:lang w:eastAsia="en-US"/>
              </w:rPr>
              <w:t>2</w:t>
            </w:r>
          </w:p>
        </w:tc>
        <w:tc>
          <w:tcPr>
            <w:tcW w:w="1930" w:type="dxa"/>
            <w:tcBorders>
              <w:bottom w:val="single" w:sz="4" w:space="0" w:color="auto"/>
            </w:tcBorders>
            <w:shd w:val="clear" w:color="auto" w:fill="auto"/>
            <w:noWrap/>
            <w:vAlign w:val="center"/>
            <w:hideMark/>
          </w:tcPr>
          <w:p w14:paraId="368EE1C7" w14:textId="77777777" w:rsidR="00853E45" w:rsidRPr="00853E45" w:rsidRDefault="00853E45" w:rsidP="00F97B25">
            <w:pPr>
              <w:widowControl/>
              <w:spacing w:beforeLines="0" w:before="0" w:afterLines="0" w:after="0"/>
              <w:jc w:val="left"/>
              <w:rPr>
                <w:rFonts w:eastAsia="Times New Roman"/>
                <w:kern w:val="0"/>
                <w:lang w:eastAsia="en-US"/>
              </w:rPr>
            </w:pPr>
            <w:proofErr w:type="spellStart"/>
            <w:r w:rsidRPr="00853E45">
              <w:rPr>
                <w:rFonts w:eastAsia="Times New Roman"/>
                <w:kern w:val="0"/>
                <w:lang w:eastAsia="en-US"/>
              </w:rPr>
              <w:t>Biaya</w:t>
            </w:r>
            <w:proofErr w:type="spellEnd"/>
            <w:r w:rsidRPr="00853E45">
              <w:rPr>
                <w:rFonts w:eastAsia="Times New Roman"/>
                <w:kern w:val="0"/>
                <w:lang w:eastAsia="en-US"/>
              </w:rPr>
              <w:t xml:space="preserve"> Variabel</w:t>
            </w:r>
          </w:p>
        </w:tc>
        <w:tc>
          <w:tcPr>
            <w:tcW w:w="6086" w:type="dxa"/>
            <w:tcBorders>
              <w:bottom w:val="single" w:sz="4" w:space="0" w:color="auto"/>
            </w:tcBorders>
            <w:shd w:val="clear" w:color="auto" w:fill="auto"/>
            <w:noWrap/>
            <w:vAlign w:val="center"/>
            <w:hideMark/>
          </w:tcPr>
          <w:p w14:paraId="2278611E" w14:textId="77777777" w:rsidR="00853E45" w:rsidRPr="00853E45" w:rsidRDefault="00853E45" w:rsidP="00F97B25">
            <w:pPr>
              <w:widowControl/>
              <w:spacing w:beforeLines="0" w:before="0" w:afterLines="0" w:after="0"/>
              <w:rPr>
                <w:rFonts w:eastAsia="Times New Roman"/>
                <w:kern w:val="0"/>
                <w:lang w:eastAsia="en-US"/>
              </w:rPr>
            </w:pPr>
            <w:r w:rsidRPr="00853E45">
              <w:rPr>
                <w:rFonts w:eastAsia="Times New Roman"/>
                <w:kern w:val="0"/>
                <w:lang w:eastAsia="en-US"/>
              </w:rPr>
              <w:t xml:space="preserve">                               </w:t>
            </w:r>
          </w:p>
          <w:p w14:paraId="7F327CDC" w14:textId="77777777" w:rsidR="00853E45" w:rsidRPr="00853E45" w:rsidRDefault="00853E45" w:rsidP="00F97B25">
            <w:pPr>
              <w:widowControl/>
              <w:spacing w:beforeLines="0" w:before="0" w:afterLines="0" w:after="0"/>
              <w:jc w:val="right"/>
              <w:rPr>
                <w:rFonts w:eastAsia="Calibri"/>
                <w:color w:val="000000"/>
                <w:lang w:val="en-ID" w:eastAsia="en-US"/>
                <w14:ligatures w14:val="standardContextual"/>
              </w:rPr>
            </w:pPr>
            <w:r w:rsidRPr="00853E45">
              <w:rPr>
                <w:rFonts w:eastAsia="Calibri"/>
                <w:color w:val="000000"/>
                <w:lang w:val="en-ID" w:eastAsia="en-US"/>
                <w14:ligatures w14:val="standardContextual"/>
              </w:rPr>
              <w:t xml:space="preserve">  318.175,95 </w:t>
            </w:r>
          </w:p>
          <w:p w14:paraId="4EECF045" w14:textId="77777777" w:rsidR="00853E45" w:rsidRPr="00853E45" w:rsidRDefault="00853E45" w:rsidP="00F97B25">
            <w:pPr>
              <w:widowControl/>
              <w:spacing w:beforeLines="0" w:before="0" w:afterLines="0" w:after="0"/>
              <w:jc w:val="right"/>
              <w:rPr>
                <w:rFonts w:eastAsia="Times New Roman"/>
                <w:kern w:val="0"/>
                <w:lang w:eastAsia="en-US"/>
              </w:rPr>
            </w:pPr>
          </w:p>
        </w:tc>
      </w:tr>
      <w:tr w:rsidR="00853E45" w:rsidRPr="00853E45" w14:paraId="77D89274" w14:textId="77777777" w:rsidTr="00B45AE6">
        <w:tc>
          <w:tcPr>
            <w:tcW w:w="990" w:type="dxa"/>
            <w:tcBorders>
              <w:top w:val="single" w:sz="4" w:space="0" w:color="auto"/>
              <w:bottom w:val="single" w:sz="4" w:space="0" w:color="auto"/>
            </w:tcBorders>
            <w:shd w:val="clear" w:color="auto" w:fill="auto"/>
            <w:noWrap/>
            <w:vAlign w:val="center"/>
            <w:hideMark/>
          </w:tcPr>
          <w:p w14:paraId="56FA8CB7" w14:textId="77777777" w:rsidR="00853E45" w:rsidRPr="00853E45" w:rsidRDefault="00853E45" w:rsidP="00F97B25">
            <w:pPr>
              <w:widowControl/>
              <w:spacing w:beforeLines="0" w:before="0" w:afterLines="0" w:after="0"/>
              <w:jc w:val="center"/>
              <w:rPr>
                <w:rFonts w:eastAsia="Times New Roman"/>
                <w:b/>
                <w:bCs/>
                <w:kern w:val="0"/>
                <w:lang w:eastAsia="en-US"/>
              </w:rPr>
            </w:pPr>
            <w:proofErr w:type="spellStart"/>
            <w:r w:rsidRPr="00853E45">
              <w:rPr>
                <w:rFonts w:eastAsia="Times New Roman"/>
                <w:b/>
                <w:bCs/>
                <w:kern w:val="0"/>
                <w:lang w:eastAsia="en-US"/>
              </w:rPr>
              <w:t>Jumlah</w:t>
            </w:r>
            <w:proofErr w:type="spellEnd"/>
          </w:p>
        </w:tc>
        <w:tc>
          <w:tcPr>
            <w:tcW w:w="1930" w:type="dxa"/>
            <w:tcBorders>
              <w:top w:val="single" w:sz="4" w:space="0" w:color="auto"/>
              <w:bottom w:val="single" w:sz="4" w:space="0" w:color="auto"/>
            </w:tcBorders>
            <w:shd w:val="clear" w:color="auto" w:fill="auto"/>
            <w:noWrap/>
            <w:vAlign w:val="center"/>
            <w:hideMark/>
          </w:tcPr>
          <w:p w14:paraId="64F51E6C" w14:textId="77777777" w:rsidR="00853E45" w:rsidRPr="00853E45" w:rsidRDefault="00853E45" w:rsidP="00F97B25">
            <w:pPr>
              <w:widowControl/>
              <w:spacing w:beforeLines="0" w:before="0" w:afterLines="0" w:after="0"/>
              <w:jc w:val="center"/>
              <w:rPr>
                <w:rFonts w:eastAsia="Times New Roman"/>
                <w:b/>
                <w:bCs/>
                <w:kern w:val="0"/>
                <w:lang w:eastAsia="en-US"/>
              </w:rPr>
            </w:pPr>
            <w:r w:rsidRPr="00853E45">
              <w:rPr>
                <w:rFonts w:eastAsia="Times New Roman"/>
                <w:b/>
                <w:bCs/>
                <w:kern w:val="0"/>
                <w:lang w:eastAsia="en-US"/>
              </w:rPr>
              <w:t> </w:t>
            </w:r>
          </w:p>
        </w:tc>
        <w:tc>
          <w:tcPr>
            <w:tcW w:w="6086" w:type="dxa"/>
            <w:tcBorders>
              <w:top w:val="single" w:sz="4" w:space="0" w:color="auto"/>
              <w:bottom w:val="single" w:sz="4" w:space="0" w:color="auto"/>
            </w:tcBorders>
            <w:shd w:val="clear" w:color="auto" w:fill="auto"/>
            <w:noWrap/>
            <w:vAlign w:val="center"/>
            <w:hideMark/>
          </w:tcPr>
          <w:p w14:paraId="2A9CFC30" w14:textId="77777777" w:rsidR="00853E45" w:rsidRPr="00853E45" w:rsidRDefault="00853E45" w:rsidP="00F97B25">
            <w:pPr>
              <w:widowControl/>
              <w:spacing w:beforeLines="0" w:before="0" w:afterLines="0" w:after="0"/>
              <w:jc w:val="right"/>
              <w:rPr>
                <w:rFonts w:eastAsia="Times New Roman"/>
                <w:b/>
                <w:bCs/>
                <w:kern w:val="0"/>
                <w:lang w:eastAsia="en-US"/>
              </w:rPr>
            </w:pPr>
            <w:r w:rsidRPr="00853E45">
              <w:rPr>
                <w:rFonts w:eastAsia="Times New Roman"/>
                <w:b/>
                <w:bCs/>
                <w:kern w:val="0"/>
                <w:lang w:eastAsia="en-US"/>
              </w:rPr>
              <w:t xml:space="preserve">                               </w:t>
            </w:r>
          </w:p>
          <w:p w14:paraId="638386F1" w14:textId="77777777" w:rsidR="00853E45" w:rsidRPr="00853E45" w:rsidRDefault="00853E45" w:rsidP="00F97B25">
            <w:pPr>
              <w:widowControl/>
              <w:spacing w:beforeLines="0" w:before="0" w:afterLines="0" w:after="0"/>
              <w:jc w:val="right"/>
              <w:rPr>
                <w:rFonts w:eastAsia="Calibri"/>
                <w:b/>
                <w:bCs/>
                <w:color w:val="000000"/>
                <w:lang w:val="en-ID" w:eastAsia="en-US"/>
                <w14:ligatures w14:val="standardContextual"/>
              </w:rPr>
            </w:pPr>
            <w:r w:rsidRPr="00853E45">
              <w:rPr>
                <w:rFonts w:eastAsia="Calibri"/>
                <w:b/>
                <w:bCs/>
                <w:color w:val="000000"/>
                <w:lang w:val="en-ID" w:eastAsia="en-US"/>
                <w14:ligatures w14:val="standardContextual"/>
              </w:rPr>
              <w:t xml:space="preserve">  318.481,69 </w:t>
            </w:r>
          </w:p>
          <w:p w14:paraId="47DCACA8" w14:textId="77777777" w:rsidR="00853E45" w:rsidRPr="00853E45" w:rsidRDefault="00853E45" w:rsidP="00F97B25">
            <w:pPr>
              <w:widowControl/>
              <w:spacing w:beforeLines="0" w:before="0" w:afterLines="0" w:after="0"/>
              <w:jc w:val="right"/>
              <w:rPr>
                <w:rFonts w:eastAsia="Calibri"/>
                <w:b/>
                <w:bCs/>
                <w:color w:val="000000"/>
                <w:lang w:val="en-ID" w:eastAsia="en-US"/>
                <w14:ligatures w14:val="standardContextual"/>
              </w:rPr>
            </w:pPr>
          </w:p>
        </w:tc>
      </w:tr>
    </w:tbl>
    <w:p w14:paraId="4A775BC9" w14:textId="77777777" w:rsidR="00853E45" w:rsidRPr="00853E45" w:rsidRDefault="00853E45" w:rsidP="00B45AE6">
      <w:pPr>
        <w:spacing w:before="120" w:after="120"/>
        <w:rPr>
          <w:lang w:val="en-ID" w:eastAsia="en-ID"/>
        </w:rPr>
      </w:pPr>
      <w:r w:rsidRPr="00853E45">
        <w:rPr>
          <w:lang w:val="en-ID" w:eastAsia="en-ID"/>
        </w:rPr>
        <w:t xml:space="preserve">Tabel 3 </w:t>
      </w:r>
      <w:proofErr w:type="spellStart"/>
      <w:r w:rsidRPr="00853E45">
        <w:rPr>
          <w:lang w:val="en-ID" w:eastAsia="en-ID"/>
        </w:rPr>
        <w:t>menyajikan</w:t>
      </w:r>
      <w:proofErr w:type="spellEnd"/>
      <w:r w:rsidRPr="00853E45">
        <w:rPr>
          <w:lang w:val="en-ID" w:eastAsia="en-ID"/>
        </w:rPr>
        <w:t xml:space="preserve"> total </w:t>
      </w:r>
      <w:proofErr w:type="spellStart"/>
      <w:r w:rsidRPr="00853E45">
        <w:rPr>
          <w:lang w:val="en-ID" w:eastAsia="en-ID"/>
        </w:rPr>
        <w:t>biaya</w:t>
      </w:r>
      <w:proofErr w:type="spellEnd"/>
      <w:r w:rsidRPr="00853E45">
        <w:rPr>
          <w:lang w:val="en-ID" w:eastAsia="en-ID"/>
        </w:rPr>
        <w:t xml:space="preserve"> </w:t>
      </w:r>
      <w:proofErr w:type="spellStart"/>
      <w:r w:rsidRPr="00853E45">
        <w:rPr>
          <w:lang w:val="en-ID" w:eastAsia="en-ID"/>
        </w:rPr>
        <w:t>produksi</w:t>
      </w:r>
      <w:proofErr w:type="spellEnd"/>
      <w:r w:rsidRPr="00853E45">
        <w:rPr>
          <w:lang w:val="en-ID" w:eastAsia="en-ID"/>
        </w:rPr>
        <w:t xml:space="preserve"> </w:t>
      </w:r>
      <w:proofErr w:type="spellStart"/>
      <w:r w:rsidRPr="00853E45">
        <w:rPr>
          <w:lang w:val="en-ID" w:eastAsia="en-ID"/>
        </w:rPr>
        <w:t>dalam</w:t>
      </w:r>
      <w:proofErr w:type="spellEnd"/>
      <w:r w:rsidRPr="00853E45">
        <w:rPr>
          <w:lang w:val="en-ID" w:eastAsia="en-ID"/>
        </w:rPr>
        <w:t xml:space="preserve"> </w:t>
      </w:r>
      <w:proofErr w:type="spellStart"/>
      <w:r w:rsidRPr="00853E45">
        <w:rPr>
          <w:lang w:val="en-ID" w:eastAsia="en-ID"/>
        </w:rPr>
        <w:t>satu</w:t>
      </w:r>
      <w:proofErr w:type="spellEnd"/>
      <w:r w:rsidRPr="00853E45">
        <w:rPr>
          <w:lang w:val="en-ID" w:eastAsia="en-ID"/>
        </w:rPr>
        <w:t xml:space="preserve"> kali proses </w:t>
      </w:r>
      <w:proofErr w:type="spellStart"/>
      <w:r w:rsidRPr="00853E45">
        <w:rPr>
          <w:lang w:val="en-ID" w:eastAsia="en-ID"/>
        </w:rPr>
        <w:t>produksi</w:t>
      </w:r>
      <w:proofErr w:type="spellEnd"/>
      <w:r w:rsidRPr="00853E45">
        <w:rPr>
          <w:lang w:val="en-ID" w:eastAsia="en-ID"/>
        </w:rPr>
        <w:t xml:space="preserve"> </w:t>
      </w:r>
      <w:proofErr w:type="spellStart"/>
      <w:r w:rsidRPr="00853E45">
        <w:rPr>
          <w:lang w:val="en-ID" w:eastAsia="en-ID"/>
        </w:rPr>
        <w:t>kerupuk</w:t>
      </w:r>
      <w:proofErr w:type="spellEnd"/>
      <w:r w:rsidRPr="00853E45">
        <w:rPr>
          <w:lang w:val="en-ID" w:eastAsia="en-ID"/>
        </w:rPr>
        <w:t xml:space="preserve"> </w:t>
      </w:r>
      <w:proofErr w:type="spellStart"/>
      <w:r w:rsidRPr="00853E45">
        <w:rPr>
          <w:lang w:val="en-ID" w:eastAsia="en-ID"/>
        </w:rPr>
        <w:t>kemplang</w:t>
      </w:r>
      <w:proofErr w:type="spellEnd"/>
      <w:r w:rsidRPr="00853E45">
        <w:rPr>
          <w:lang w:val="en-ID" w:eastAsia="en-ID"/>
        </w:rPr>
        <w:t xml:space="preserve"> </w:t>
      </w:r>
      <w:proofErr w:type="spellStart"/>
      <w:r w:rsidRPr="00853E45">
        <w:rPr>
          <w:lang w:val="en-ID" w:eastAsia="en-ID"/>
        </w:rPr>
        <w:t>panggang</w:t>
      </w:r>
      <w:proofErr w:type="spellEnd"/>
      <w:r w:rsidRPr="00853E45">
        <w:rPr>
          <w:lang w:val="en-ID" w:eastAsia="en-ID"/>
        </w:rPr>
        <w:t xml:space="preserve">. </w:t>
      </w:r>
      <w:proofErr w:type="spellStart"/>
      <w:r w:rsidRPr="00853E45">
        <w:rPr>
          <w:lang w:val="en-ID" w:eastAsia="en-ID"/>
        </w:rPr>
        <w:t>Biaya</w:t>
      </w:r>
      <w:proofErr w:type="spellEnd"/>
      <w:r w:rsidRPr="00853E45">
        <w:rPr>
          <w:lang w:val="en-ID" w:eastAsia="en-ID"/>
        </w:rPr>
        <w:t xml:space="preserve"> </w:t>
      </w:r>
      <w:proofErr w:type="spellStart"/>
      <w:r w:rsidRPr="00853E45">
        <w:rPr>
          <w:lang w:val="en-ID" w:eastAsia="en-ID"/>
        </w:rPr>
        <w:t>produksi</w:t>
      </w:r>
      <w:proofErr w:type="spellEnd"/>
      <w:r w:rsidRPr="00853E45">
        <w:rPr>
          <w:lang w:val="en-ID" w:eastAsia="en-ID"/>
        </w:rPr>
        <w:t xml:space="preserve"> </w:t>
      </w:r>
      <w:proofErr w:type="spellStart"/>
      <w:r w:rsidRPr="00853E45">
        <w:rPr>
          <w:lang w:val="en-ID" w:eastAsia="en-ID"/>
        </w:rPr>
        <w:t>ini</w:t>
      </w:r>
      <w:proofErr w:type="spellEnd"/>
      <w:r w:rsidRPr="00853E45">
        <w:rPr>
          <w:lang w:val="en-ID" w:eastAsia="en-ID"/>
        </w:rPr>
        <w:t xml:space="preserve"> </w:t>
      </w:r>
      <w:proofErr w:type="spellStart"/>
      <w:r w:rsidRPr="00853E45">
        <w:rPr>
          <w:lang w:val="en-ID" w:eastAsia="en-ID"/>
        </w:rPr>
        <w:t>terdiri</w:t>
      </w:r>
      <w:proofErr w:type="spellEnd"/>
      <w:r w:rsidRPr="00853E45">
        <w:rPr>
          <w:lang w:val="en-ID" w:eastAsia="en-ID"/>
        </w:rPr>
        <w:t xml:space="preserve"> </w:t>
      </w:r>
      <w:proofErr w:type="spellStart"/>
      <w:r w:rsidRPr="00853E45">
        <w:rPr>
          <w:lang w:val="en-ID" w:eastAsia="en-ID"/>
        </w:rPr>
        <w:t>dari</w:t>
      </w:r>
      <w:proofErr w:type="spellEnd"/>
      <w:r w:rsidRPr="00853E45">
        <w:rPr>
          <w:lang w:val="en-ID" w:eastAsia="en-ID"/>
        </w:rPr>
        <w:t xml:space="preserve"> </w:t>
      </w:r>
      <w:proofErr w:type="spellStart"/>
      <w:r w:rsidRPr="00853E45">
        <w:rPr>
          <w:lang w:val="en-ID" w:eastAsia="en-ID"/>
        </w:rPr>
        <w:t>biaya</w:t>
      </w:r>
      <w:proofErr w:type="spellEnd"/>
      <w:r w:rsidRPr="00853E45">
        <w:rPr>
          <w:lang w:val="en-ID" w:eastAsia="en-ID"/>
        </w:rPr>
        <w:t xml:space="preserve"> </w:t>
      </w:r>
      <w:proofErr w:type="spellStart"/>
      <w:r w:rsidRPr="00853E45">
        <w:rPr>
          <w:lang w:val="en-ID" w:eastAsia="en-ID"/>
        </w:rPr>
        <w:t>tetap</w:t>
      </w:r>
      <w:proofErr w:type="spellEnd"/>
      <w:r w:rsidRPr="00853E45">
        <w:rPr>
          <w:lang w:val="en-ID" w:eastAsia="en-ID"/>
        </w:rPr>
        <w:t xml:space="preserve"> dan </w:t>
      </w:r>
      <w:proofErr w:type="spellStart"/>
      <w:r w:rsidRPr="00853E45">
        <w:rPr>
          <w:lang w:val="en-ID" w:eastAsia="en-ID"/>
        </w:rPr>
        <w:t>biaya</w:t>
      </w:r>
      <w:proofErr w:type="spellEnd"/>
      <w:r w:rsidRPr="00853E45">
        <w:rPr>
          <w:lang w:val="en-ID" w:eastAsia="en-ID"/>
        </w:rPr>
        <w:t xml:space="preserve"> </w:t>
      </w:r>
      <w:proofErr w:type="spellStart"/>
      <w:r w:rsidRPr="00853E45">
        <w:rPr>
          <w:lang w:val="en-ID" w:eastAsia="en-ID"/>
        </w:rPr>
        <w:t>variabel</w:t>
      </w:r>
      <w:proofErr w:type="spellEnd"/>
      <w:r w:rsidRPr="00853E45">
        <w:rPr>
          <w:lang w:val="en-ID" w:eastAsia="en-ID"/>
        </w:rPr>
        <w:t xml:space="preserve">, yang </w:t>
      </w:r>
      <w:proofErr w:type="spellStart"/>
      <w:r w:rsidRPr="00853E45">
        <w:rPr>
          <w:lang w:val="en-ID" w:eastAsia="en-ID"/>
        </w:rPr>
        <w:t>secara</w:t>
      </w:r>
      <w:proofErr w:type="spellEnd"/>
      <w:r w:rsidRPr="00853E45">
        <w:rPr>
          <w:lang w:val="en-ID" w:eastAsia="en-ID"/>
        </w:rPr>
        <w:t xml:space="preserve"> </w:t>
      </w:r>
      <w:proofErr w:type="spellStart"/>
      <w:r w:rsidRPr="00853E45">
        <w:rPr>
          <w:lang w:val="en-ID" w:eastAsia="en-ID"/>
        </w:rPr>
        <w:t>keseluruhan</w:t>
      </w:r>
      <w:proofErr w:type="spellEnd"/>
      <w:r w:rsidRPr="00853E45">
        <w:rPr>
          <w:lang w:val="en-ID" w:eastAsia="en-ID"/>
        </w:rPr>
        <w:t xml:space="preserve"> </w:t>
      </w:r>
      <w:proofErr w:type="spellStart"/>
      <w:r w:rsidRPr="00853E45">
        <w:rPr>
          <w:lang w:val="en-ID" w:eastAsia="en-ID"/>
        </w:rPr>
        <w:t>menentukan</w:t>
      </w:r>
      <w:proofErr w:type="spellEnd"/>
      <w:r w:rsidRPr="00853E45">
        <w:rPr>
          <w:lang w:val="en-ID" w:eastAsia="en-ID"/>
        </w:rPr>
        <w:t xml:space="preserve"> total </w:t>
      </w:r>
      <w:proofErr w:type="spellStart"/>
      <w:r w:rsidRPr="00853E45">
        <w:rPr>
          <w:lang w:val="en-ID" w:eastAsia="en-ID"/>
        </w:rPr>
        <w:t>biaya</w:t>
      </w:r>
      <w:proofErr w:type="spellEnd"/>
      <w:r w:rsidRPr="00853E45">
        <w:rPr>
          <w:lang w:val="en-ID" w:eastAsia="en-ID"/>
        </w:rPr>
        <w:t xml:space="preserve"> yang </w:t>
      </w:r>
      <w:proofErr w:type="spellStart"/>
      <w:r w:rsidRPr="00853E45">
        <w:rPr>
          <w:lang w:val="en-ID" w:eastAsia="en-ID"/>
        </w:rPr>
        <w:t>harus</w:t>
      </w:r>
      <w:proofErr w:type="spellEnd"/>
      <w:r w:rsidRPr="00853E45">
        <w:rPr>
          <w:lang w:val="en-ID" w:eastAsia="en-ID"/>
        </w:rPr>
        <w:t xml:space="preserve"> </w:t>
      </w:r>
      <w:proofErr w:type="spellStart"/>
      <w:r w:rsidRPr="00853E45">
        <w:rPr>
          <w:lang w:val="en-ID" w:eastAsia="en-ID"/>
        </w:rPr>
        <w:t>dikeluarkan</w:t>
      </w:r>
      <w:proofErr w:type="spellEnd"/>
      <w:r w:rsidRPr="00853E45">
        <w:rPr>
          <w:lang w:val="en-ID" w:eastAsia="en-ID"/>
        </w:rPr>
        <w:t xml:space="preserve"> oleh </w:t>
      </w:r>
      <w:proofErr w:type="spellStart"/>
      <w:r w:rsidRPr="00853E45">
        <w:rPr>
          <w:lang w:val="en-ID" w:eastAsia="en-ID"/>
        </w:rPr>
        <w:t>pelaku</w:t>
      </w:r>
      <w:proofErr w:type="spellEnd"/>
      <w:r w:rsidRPr="00853E45">
        <w:rPr>
          <w:lang w:val="en-ID" w:eastAsia="en-ID"/>
        </w:rPr>
        <w:t xml:space="preserve"> </w:t>
      </w:r>
      <w:proofErr w:type="spellStart"/>
      <w:r w:rsidRPr="00853E45">
        <w:rPr>
          <w:lang w:val="en-ID" w:eastAsia="en-ID"/>
        </w:rPr>
        <w:t>usaha</w:t>
      </w:r>
      <w:proofErr w:type="spellEnd"/>
      <w:r w:rsidRPr="00853E45">
        <w:rPr>
          <w:lang w:val="en-ID" w:eastAsia="en-ID"/>
        </w:rPr>
        <w:t xml:space="preserve">. </w:t>
      </w:r>
      <w:proofErr w:type="spellStart"/>
      <w:r w:rsidRPr="00853E45">
        <w:rPr>
          <w:lang w:val="en-ID" w:eastAsia="en-ID"/>
        </w:rPr>
        <w:t>Berdasarkan</w:t>
      </w:r>
      <w:proofErr w:type="spellEnd"/>
      <w:r w:rsidRPr="00853E45">
        <w:rPr>
          <w:lang w:val="en-ID" w:eastAsia="en-ID"/>
        </w:rPr>
        <w:t xml:space="preserve"> Tabel 3, </w:t>
      </w:r>
      <w:proofErr w:type="spellStart"/>
      <w:r w:rsidRPr="00853E45">
        <w:rPr>
          <w:lang w:val="en-ID" w:eastAsia="en-ID"/>
        </w:rPr>
        <w:t>diketahui</w:t>
      </w:r>
      <w:proofErr w:type="spellEnd"/>
      <w:r w:rsidRPr="00853E45">
        <w:rPr>
          <w:lang w:val="en-ID" w:eastAsia="en-ID"/>
        </w:rPr>
        <w:t xml:space="preserve"> </w:t>
      </w:r>
      <w:proofErr w:type="spellStart"/>
      <w:r w:rsidRPr="00853E45">
        <w:rPr>
          <w:lang w:val="en-ID" w:eastAsia="en-ID"/>
        </w:rPr>
        <w:t>bahwa</w:t>
      </w:r>
      <w:proofErr w:type="spellEnd"/>
      <w:r w:rsidRPr="00853E45">
        <w:rPr>
          <w:lang w:val="en-ID" w:eastAsia="en-ID"/>
        </w:rPr>
        <w:t xml:space="preserve"> total </w:t>
      </w:r>
      <w:proofErr w:type="spellStart"/>
      <w:r w:rsidRPr="00853E45">
        <w:rPr>
          <w:lang w:val="en-ID" w:eastAsia="en-ID"/>
        </w:rPr>
        <w:t>biaya</w:t>
      </w:r>
      <w:proofErr w:type="spellEnd"/>
      <w:r w:rsidRPr="00853E45">
        <w:rPr>
          <w:lang w:val="en-ID" w:eastAsia="en-ID"/>
        </w:rPr>
        <w:t xml:space="preserve"> </w:t>
      </w:r>
      <w:proofErr w:type="spellStart"/>
      <w:r w:rsidRPr="00853E45">
        <w:rPr>
          <w:lang w:val="en-ID" w:eastAsia="en-ID"/>
        </w:rPr>
        <w:t>produksi</w:t>
      </w:r>
      <w:proofErr w:type="spellEnd"/>
      <w:r w:rsidRPr="00853E45">
        <w:rPr>
          <w:lang w:val="en-ID" w:eastAsia="en-ID"/>
        </w:rPr>
        <w:t xml:space="preserve"> per proses </w:t>
      </w:r>
      <w:proofErr w:type="spellStart"/>
      <w:r w:rsidRPr="00853E45">
        <w:rPr>
          <w:lang w:val="en-ID" w:eastAsia="en-ID"/>
        </w:rPr>
        <w:t>produksi</w:t>
      </w:r>
      <w:proofErr w:type="spellEnd"/>
      <w:r w:rsidRPr="00853E45">
        <w:rPr>
          <w:lang w:val="en-ID" w:eastAsia="en-ID"/>
        </w:rPr>
        <w:t xml:space="preserve"> </w:t>
      </w:r>
      <w:proofErr w:type="spellStart"/>
      <w:r w:rsidRPr="00853E45">
        <w:rPr>
          <w:lang w:val="en-ID" w:eastAsia="en-ID"/>
        </w:rPr>
        <w:t>adalah</w:t>
      </w:r>
      <w:proofErr w:type="spellEnd"/>
      <w:r w:rsidRPr="00853E45">
        <w:rPr>
          <w:lang w:val="en-ID" w:eastAsia="en-ID"/>
        </w:rPr>
        <w:t xml:space="preserve"> Rp 318.481,69. </w:t>
      </w:r>
      <w:proofErr w:type="spellStart"/>
      <w:r w:rsidRPr="00853E45">
        <w:rPr>
          <w:lang w:val="en-ID" w:eastAsia="en-ID"/>
        </w:rPr>
        <w:t>Rincian</w:t>
      </w:r>
      <w:proofErr w:type="spellEnd"/>
      <w:r w:rsidRPr="00853E45">
        <w:rPr>
          <w:lang w:val="en-ID" w:eastAsia="en-ID"/>
        </w:rPr>
        <w:t xml:space="preserve"> </w:t>
      </w:r>
      <w:proofErr w:type="spellStart"/>
      <w:r w:rsidRPr="00853E45">
        <w:rPr>
          <w:lang w:val="en-ID" w:eastAsia="en-ID"/>
        </w:rPr>
        <w:t>biaya</w:t>
      </w:r>
      <w:proofErr w:type="spellEnd"/>
      <w:r w:rsidRPr="00853E45">
        <w:rPr>
          <w:lang w:val="en-ID" w:eastAsia="en-ID"/>
        </w:rPr>
        <w:t xml:space="preserve"> </w:t>
      </w:r>
      <w:proofErr w:type="spellStart"/>
      <w:r w:rsidRPr="00853E45">
        <w:rPr>
          <w:lang w:val="en-ID" w:eastAsia="en-ID"/>
        </w:rPr>
        <w:t>tersebut</w:t>
      </w:r>
      <w:proofErr w:type="spellEnd"/>
      <w:r w:rsidRPr="00853E45">
        <w:rPr>
          <w:lang w:val="en-ID" w:eastAsia="en-ID"/>
        </w:rPr>
        <w:t xml:space="preserve"> </w:t>
      </w:r>
      <w:proofErr w:type="spellStart"/>
      <w:r w:rsidRPr="00853E45">
        <w:rPr>
          <w:lang w:val="en-ID" w:eastAsia="en-ID"/>
        </w:rPr>
        <w:t>terdiri</w:t>
      </w:r>
      <w:proofErr w:type="spellEnd"/>
      <w:r w:rsidRPr="00853E45">
        <w:rPr>
          <w:lang w:val="en-ID" w:eastAsia="en-ID"/>
        </w:rPr>
        <w:t xml:space="preserve"> </w:t>
      </w:r>
      <w:proofErr w:type="spellStart"/>
      <w:r w:rsidRPr="00853E45">
        <w:rPr>
          <w:lang w:val="en-ID" w:eastAsia="en-ID"/>
        </w:rPr>
        <w:t>dari</w:t>
      </w:r>
      <w:proofErr w:type="spellEnd"/>
      <w:r w:rsidRPr="00853E45">
        <w:rPr>
          <w:lang w:val="en-ID" w:eastAsia="en-ID"/>
        </w:rPr>
        <w:t xml:space="preserve"> </w:t>
      </w:r>
      <w:proofErr w:type="spellStart"/>
      <w:r w:rsidRPr="00853E45">
        <w:rPr>
          <w:lang w:val="en-ID" w:eastAsia="en-ID"/>
        </w:rPr>
        <w:t>Biaya</w:t>
      </w:r>
      <w:proofErr w:type="spellEnd"/>
      <w:r w:rsidRPr="00853E45">
        <w:rPr>
          <w:lang w:val="en-ID" w:eastAsia="en-ID"/>
        </w:rPr>
        <w:t xml:space="preserve"> </w:t>
      </w:r>
      <w:proofErr w:type="spellStart"/>
      <w:r w:rsidRPr="00853E45">
        <w:rPr>
          <w:lang w:val="en-ID" w:eastAsia="en-ID"/>
        </w:rPr>
        <w:t>Tetap</w:t>
      </w:r>
      <w:proofErr w:type="spellEnd"/>
      <w:r w:rsidRPr="00853E45">
        <w:rPr>
          <w:lang w:val="en-ID" w:eastAsia="en-ID"/>
        </w:rPr>
        <w:t xml:space="preserve"> </w:t>
      </w:r>
      <w:proofErr w:type="spellStart"/>
      <w:r w:rsidRPr="00853E45">
        <w:rPr>
          <w:lang w:val="en-ID" w:eastAsia="en-ID"/>
        </w:rPr>
        <w:t>sebesar</w:t>
      </w:r>
      <w:proofErr w:type="spellEnd"/>
      <w:r w:rsidRPr="00853E45">
        <w:rPr>
          <w:lang w:val="en-ID" w:eastAsia="en-ID"/>
        </w:rPr>
        <w:t xml:space="preserve"> Rp 305,74, yang </w:t>
      </w:r>
      <w:proofErr w:type="spellStart"/>
      <w:r w:rsidRPr="00853E45">
        <w:rPr>
          <w:lang w:val="en-ID" w:eastAsia="en-ID"/>
        </w:rPr>
        <w:t>mencakup</w:t>
      </w:r>
      <w:proofErr w:type="spellEnd"/>
      <w:r w:rsidRPr="00853E45">
        <w:rPr>
          <w:lang w:val="en-ID" w:eastAsia="en-ID"/>
        </w:rPr>
        <w:t xml:space="preserve"> </w:t>
      </w:r>
      <w:proofErr w:type="spellStart"/>
      <w:r w:rsidRPr="00853E45">
        <w:rPr>
          <w:lang w:val="en-ID" w:eastAsia="en-ID"/>
        </w:rPr>
        <w:t>penyusutan</w:t>
      </w:r>
      <w:proofErr w:type="spellEnd"/>
      <w:r w:rsidRPr="00853E45">
        <w:rPr>
          <w:lang w:val="en-ID" w:eastAsia="en-ID"/>
        </w:rPr>
        <w:t xml:space="preserve"> </w:t>
      </w:r>
      <w:proofErr w:type="spellStart"/>
      <w:r w:rsidRPr="00853E45">
        <w:rPr>
          <w:lang w:val="en-ID" w:eastAsia="en-ID"/>
        </w:rPr>
        <w:t>peralatan</w:t>
      </w:r>
      <w:proofErr w:type="spellEnd"/>
      <w:r w:rsidRPr="00853E45">
        <w:rPr>
          <w:lang w:val="en-ID" w:eastAsia="en-ID"/>
        </w:rPr>
        <w:t xml:space="preserve"> </w:t>
      </w:r>
      <w:proofErr w:type="spellStart"/>
      <w:r w:rsidRPr="00853E45">
        <w:rPr>
          <w:lang w:val="en-ID" w:eastAsia="en-ID"/>
        </w:rPr>
        <w:t>produksi</w:t>
      </w:r>
      <w:proofErr w:type="spellEnd"/>
      <w:r w:rsidRPr="00853E45">
        <w:rPr>
          <w:lang w:val="en-ID" w:eastAsia="en-ID"/>
        </w:rPr>
        <w:t xml:space="preserve"> </w:t>
      </w:r>
      <w:proofErr w:type="spellStart"/>
      <w:r w:rsidRPr="00853E45">
        <w:rPr>
          <w:lang w:val="en-ID" w:eastAsia="en-ID"/>
        </w:rPr>
        <w:t>seperti</w:t>
      </w:r>
      <w:proofErr w:type="spellEnd"/>
      <w:r w:rsidRPr="00853E45">
        <w:rPr>
          <w:lang w:val="en-ID" w:eastAsia="en-ID"/>
        </w:rPr>
        <w:t xml:space="preserve"> </w:t>
      </w:r>
      <w:proofErr w:type="spellStart"/>
      <w:r w:rsidRPr="00853E45">
        <w:rPr>
          <w:lang w:val="en-ID" w:eastAsia="en-ID"/>
        </w:rPr>
        <w:t>alat</w:t>
      </w:r>
      <w:proofErr w:type="spellEnd"/>
      <w:r w:rsidRPr="00853E45">
        <w:rPr>
          <w:lang w:val="en-ID" w:eastAsia="en-ID"/>
        </w:rPr>
        <w:t xml:space="preserve"> </w:t>
      </w:r>
      <w:proofErr w:type="spellStart"/>
      <w:r w:rsidRPr="00853E45">
        <w:rPr>
          <w:lang w:val="en-ID" w:eastAsia="en-ID"/>
        </w:rPr>
        <w:t>panggang</w:t>
      </w:r>
      <w:proofErr w:type="spellEnd"/>
      <w:r w:rsidRPr="00853E45">
        <w:rPr>
          <w:lang w:val="en-ID" w:eastAsia="en-ID"/>
        </w:rPr>
        <w:t xml:space="preserve">, </w:t>
      </w:r>
      <w:proofErr w:type="spellStart"/>
      <w:r w:rsidRPr="00853E45">
        <w:rPr>
          <w:lang w:val="en-ID" w:eastAsia="en-ID"/>
        </w:rPr>
        <w:t>meja</w:t>
      </w:r>
      <w:proofErr w:type="spellEnd"/>
      <w:r w:rsidRPr="00853E45">
        <w:rPr>
          <w:lang w:val="en-ID" w:eastAsia="en-ID"/>
        </w:rPr>
        <w:t xml:space="preserve"> </w:t>
      </w:r>
      <w:proofErr w:type="spellStart"/>
      <w:r w:rsidRPr="00853E45">
        <w:rPr>
          <w:lang w:val="en-ID" w:eastAsia="en-ID"/>
        </w:rPr>
        <w:t>peniris</w:t>
      </w:r>
      <w:proofErr w:type="spellEnd"/>
      <w:r w:rsidRPr="00853E45">
        <w:rPr>
          <w:lang w:val="en-ID" w:eastAsia="en-ID"/>
        </w:rPr>
        <w:t xml:space="preserve">, </w:t>
      </w:r>
      <w:proofErr w:type="spellStart"/>
      <w:r w:rsidRPr="00853E45">
        <w:rPr>
          <w:lang w:val="en-ID" w:eastAsia="en-ID"/>
        </w:rPr>
        <w:t>tungku</w:t>
      </w:r>
      <w:proofErr w:type="spellEnd"/>
      <w:r w:rsidRPr="00853E45">
        <w:rPr>
          <w:lang w:val="en-ID" w:eastAsia="en-ID"/>
        </w:rPr>
        <w:t xml:space="preserve"> </w:t>
      </w:r>
      <w:proofErr w:type="spellStart"/>
      <w:r w:rsidRPr="00853E45">
        <w:rPr>
          <w:lang w:val="en-ID" w:eastAsia="en-ID"/>
        </w:rPr>
        <w:t>arang</w:t>
      </w:r>
      <w:proofErr w:type="spellEnd"/>
      <w:r w:rsidRPr="00853E45">
        <w:rPr>
          <w:lang w:val="en-ID" w:eastAsia="en-ID"/>
        </w:rPr>
        <w:t xml:space="preserve">, dan </w:t>
      </w:r>
      <w:proofErr w:type="spellStart"/>
      <w:r w:rsidRPr="00853E45">
        <w:rPr>
          <w:lang w:val="en-ID" w:eastAsia="en-ID"/>
        </w:rPr>
        <w:t>kipas</w:t>
      </w:r>
      <w:proofErr w:type="spellEnd"/>
      <w:r w:rsidRPr="00853E45">
        <w:rPr>
          <w:lang w:val="en-ID" w:eastAsia="en-ID"/>
        </w:rPr>
        <w:t xml:space="preserve">. </w:t>
      </w:r>
      <w:proofErr w:type="spellStart"/>
      <w:r w:rsidRPr="00853E45">
        <w:rPr>
          <w:lang w:val="en-ID" w:eastAsia="en-ID"/>
        </w:rPr>
        <w:t>Biaya</w:t>
      </w:r>
      <w:proofErr w:type="spellEnd"/>
      <w:r w:rsidRPr="00853E45">
        <w:rPr>
          <w:lang w:val="en-ID" w:eastAsia="en-ID"/>
        </w:rPr>
        <w:t xml:space="preserve"> </w:t>
      </w:r>
      <w:proofErr w:type="spellStart"/>
      <w:r w:rsidRPr="00853E45">
        <w:rPr>
          <w:lang w:val="en-ID" w:eastAsia="en-ID"/>
        </w:rPr>
        <w:t>ini</w:t>
      </w:r>
      <w:proofErr w:type="spellEnd"/>
      <w:r w:rsidRPr="00853E45">
        <w:rPr>
          <w:lang w:val="en-ID" w:eastAsia="en-ID"/>
        </w:rPr>
        <w:t xml:space="preserve"> </w:t>
      </w:r>
      <w:proofErr w:type="spellStart"/>
      <w:r w:rsidRPr="00853E45">
        <w:rPr>
          <w:lang w:val="en-ID" w:eastAsia="en-ID"/>
        </w:rPr>
        <w:t>bersifat</w:t>
      </w:r>
      <w:proofErr w:type="spellEnd"/>
      <w:r w:rsidRPr="00853E45">
        <w:rPr>
          <w:lang w:val="en-ID" w:eastAsia="en-ID"/>
        </w:rPr>
        <w:t xml:space="preserve"> </w:t>
      </w:r>
      <w:proofErr w:type="spellStart"/>
      <w:r w:rsidRPr="00853E45">
        <w:rPr>
          <w:lang w:val="en-ID" w:eastAsia="en-ID"/>
        </w:rPr>
        <w:t>konstan</w:t>
      </w:r>
      <w:proofErr w:type="spellEnd"/>
      <w:r w:rsidRPr="00853E45">
        <w:rPr>
          <w:lang w:val="en-ID" w:eastAsia="en-ID"/>
        </w:rPr>
        <w:t xml:space="preserve"> dan </w:t>
      </w:r>
      <w:proofErr w:type="spellStart"/>
      <w:r w:rsidRPr="00853E45">
        <w:rPr>
          <w:lang w:val="en-ID" w:eastAsia="en-ID"/>
        </w:rPr>
        <w:t>tidak</w:t>
      </w:r>
      <w:proofErr w:type="spellEnd"/>
      <w:r w:rsidRPr="00853E45">
        <w:rPr>
          <w:lang w:val="en-ID" w:eastAsia="en-ID"/>
        </w:rPr>
        <w:t xml:space="preserve"> </w:t>
      </w:r>
      <w:proofErr w:type="spellStart"/>
      <w:r w:rsidRPr="00853E45">
        <w:rPr>
          <w:lang w:val="en-ID" w:eastAsia="en-ID"/>
        </w:rPr>
        <w:t>berubah</w:t>
      </w:r>
      <w:proofErr w:type="spellEnd"/>
      <w:r w:rsidRPr="00853E45">
        <w:rPr>
          <w:lang w:val="en-ID" w:eastAsia="en-ID"/>
        </w:rPr>
        <w:t xml:space="preserve"> </w:t>
      </w:r>
      <w:proofErr w:type="spellStart"/>
      <w:r w:rsidRPr="00853E45">
        <w:rPr>
          <w:lang w:val="en-ID" w:eastAsia="en-ID"/>
        </w:rPr>
        <w:t>meskipun</w:t>
      </w:r>
      <w:proofErr w:type="spellEnd"/>
      <w:r w:rsidRPr="00853E45">
        <w:rPr>
          <w:lang w:val="en-ID" w:eastAsia="en-ID"/>
        </w:rPr>
        <w:t xml:space="preserve"> </w:t>
      </w:r>
      <w:proofErr w:type="spellStart"/>
      <w:r w:rsidRPr="00853E45">
        <w:rPr>
          <w:lang w:val="en-ID" w:eastAsia="en-ID"/>
        </w:rPr>
        <w:t>jumlah</w:t>
      </w:r>
      <w:proofErr w:type="spellEnd"/>
      <w:r w:rsidRPr="00853E45">
        <w:rPr>
          <w:lang w:val="en-ID" w:eastAsia="en-ID"/>
        </w:rPr>
        <w:t xml:space="preserve"> </w:t>
      </w:r>
      <w:proofErr w:type="spellStart"/>
      <w:r w:rsidRPr="00853E45">
        <w:rPr>
          <w:lang w:val="en-ID" w:eastAsia="en-ID"/>
        </w:rPr>
        <w:t>produksi</w:t>
      </w:r>
      <w:proofErr w:type="spellEnd"/>
      <w:r w:rsidRPr="00853E45">
        <w:rPr>
          <w:lang w:val="en-ID" w:eastAsia="en-ID"/>
        </w:rPr>
        <w:t xml:space="preserve"> </w:t>
      </w:r>
      <w:proofErr w:type="spellStart"/>
      <w:r w:rsidRPr="00853E45">
        <w:rPr>
          <w:lang w:val="en-ID" w:eastAsia="en-ID"/>
        </w:rPr>
        <w:t>bertambah</w:t>
      </w:r>
      <w:proofErr w:type="spellEnd"/>
      <w:r w:rsidRPr="00853E45">
        <w:rPr>
          <w:lang w:val="en-ID" w:eastAsia="en-ID"/>
        </w:rPr>
        <w:t xml:space="preserve"> </w:t>
      </w:r>
      <w:proofErr w:type="spellStart"/>
      <w:r w:rsidRPr="00853E45">
        <w:rPr>
          <w:lang w:val="en-ID" w:eastAsia="en-ID"/>
        </w:rPr>
        <w:t>atau</w:t>
      </w:r>
      <w:proofErr w:type="spellEnd"/>
      <w:r w:rsidRPr="00853E45">
        <w:rPr>
          <w:lang w:val="en-ID" w:eastAsia="en-ID"/>
        </w:rPr>
        <w:t xml:space="preserve"> </w:t>
      </w:r>
      <w:proofErr w:type="spellStart"/>
      <w:r w:rsidRPr="00853E45">
        <w:rPr>
          <w:lang w:val="en-ID" w:eastAsia="en-ID"/>
        </w:rPr>
        <w:t>berkurang</w:t>
      </w:r>
      <w:proofErr w:type="spellEnd"/>
      <w:r w:rsidRPr="00853E45">
        <w:rPr>
          <w:lang w:val="en-ID" w:eastAsia="en-ID"/>
        </w:rPr>
        <w:t xml:space="preserve">. </w:t>
      </w:r>
      <w:proofErr w:type="spellStart"/>
      <w:r w:rsidRPr="00853E45">
        <w:rPr>
          <w:lang w:val="en-ID" w:eastAsia="en-ID"/>
        </w:rPr>
        <w:t>Biaya</w:t>
      </w:r>
      <w:proofErr w:type="spellEnd"/>
      <w:r w:rsidRPr="00853E45">
        <w:rPr>
          <w:lang w:val="en-ID" w:eastAsia="en-ID"/>
        </w:rPr>
        <w:t xml:space="preserve"> </w:t>
      </w:r>
      <w:proofErr w:type="spellStart"/>
      <w:r w:rsidRPr="00853E45">
        <w:rPr>
          <w:lang w:val="en-ID" w:eastAsia="en-ID"/>
        </w:rPr>
        <w:t>Variabel</w:t>
      </w:r>
      <w:proofErr w:type="spellEnd"/>
      <w:r w:rsidRPr="00853E45">
        <w:rPr>
          <w:lang w:val="en-ID" w:eastAsia="en-ID"/>
        </w:rPr>
        <w:t xml:space="preserve"> </w:t>
      </w:r>
      <w:proofErr w:type="spellStart"/>
      <w:r w:rsidRPr="00853E45">
        <w:rPr>
          <w:lang w:val="en-ID" w:eastAsia="en-ID"/>
        </w:rPr>
        <w:t>sebesar</w:t>
      </w:r>
      <w:proofErr w:type="spellEnd"/>
      <w:r w:rsidRPr="00853E45">
        <w:rPr>
          <w:lang w:val="en-ID" w:eastAsia="en-ID"/>
        </w:rPr>
        <w:t xml:space="preserve"> Rp 318.175,95, yang </w:t>
      </w:r>
      <w:proofErr w:type="spellStart"/>
      <w:r w:rsidRPr="00853E45">
        <w:rPr>
          <w:lang w:val="en-ID" w:eastAsia="en-ID"/>
        </w:rPr>
        <w:t>meliputi</w:t>
      </w:r>
      <w:proofErr w:type="spellEnd"/>
      <w:r w:rsidRPr="00853E45">
        <w:rPr>
          <w:lang w:val="en-ID" w:eastAsia="en-ID"/>
        </w:rPr>
        <w:t xml:space="preserve"> </w:t>
      </w:r>
      <w:proofErr w:type="spellStart"/>
      <w:r w:rsidRPr="00853E45">
        <w:rPr>
          <w:lang w:val="en-ID" w:eastAsia="en-ID"/>
        </w:rPr>
        <w:t>bahan</w:t>
      </w:r>
      <w:proofErr w:type="spellEnd"/>
      <w:r w:rsidRPr="00853E45">
        <w:rPr>
          <w:lang w:val="en-ID" w:eastAsia="en-ID"/>
        </w:rPr>
        <w:t xml:space="preserve"> </w:t>
      </w:r>
      <w:proofErr w:type="spellStart"/>
      <w:r w:rsidRPr="00853E45">
        <w:rPr>
          <w:lang w:val="en-ID" w:eastAsia="en-ID"/>
        </w:rPr>
        <w:t>baku</w:t>
      </w:r>
      <w:proofErr w:type="spellEnd"/>
      <w:r w:rsidRPr="00853E45">
        <w:rPr>
          <w:lang w:val="en-ID" w:eastAsia="en-ID"/>
        </w:rPr>
        <w:t xml:space="preserve"> </w:t>
      </w:r>
      <w:proofErr w:type="spellStart"/>
      <w:r w:rsidRPr="00853E45">
        <w:rPr>
          <w:lang w:val="en-ID" w:eastAsia="en-ID"/>
        </w:rPr>
        <w:t>utama</w:t>
      </w:r>
      <w:proofErr w:type="spellEnd"/>
      <w:r w:rsidRPr="00853E45">
        <w:rPr>
          <w:lang w:val="en-ID" w:eastAsia="en-ID"/>
        </w:rPr>
        <w:t xml:space="preserve">, </w:t>
      </w:r>
      <w:proofErr w:type="spellStart"/>
      <w:r w:rsidRPr="00853E45">
        <w:rPr>
          <w:lang w:val="en-ID" w:eastAsia="en-ID"/>
        </w:rPr>
        <w:t>bahan</w:t>
      </w:r>
      <w:proofErr w:type="spellEnd"/>
      <w:r w:rsidRPr="00853E45">
        <w:rPr>
          <w:lang w:val="en-ID" w:eastAsia="en-ID"/>
        </w:rPr>
        <w:t xml:space="preserve"> </w:t>
      </w:r>
      <w:proofErr w:type="spellStart"/>
      <w:r w:rsidRPr="00853E45">
        <w:rPr>
          <w:lang w:val="en-ID" w:eastAsia="en-ID"/>
        </w:rPr>
        <w:t>tambahan</w:t>
      </w:r>
      <w:proofErr w:type="spellEnd"/>
      <w:r w:rsidRPr="00853E45">
        <w:rPr>
          <w:lang w:val="en-ID" w:eastAsia="en-ID"/>
        </w:rPr>
        <w:t xml:space="preserve">, </w:t>
      </w:r>
      <w:proofErr w:type="spellStart"/>
      <w:r w:rsidRPr="00853E45">
        <w:rPr>
          <w:lang w:val="en-ID" w:eastAsia="en-ID"/>
        </w:rPr>
        <w:t>tenaga</w:t>
      </w:r>
      <w:proofErr w:type="spellEnd"/>
      <w:r w:rsidRPr="00853E45">
        <w:rPr>
          <w:lang w:val="en-ID" w:eastAsia="en-ID"/>
        </w:rPr>
        <w:t xml:space="preserve"> </w:t>
      </w:r>
      <w:proofErr w:type="spellStart"/>
      <w:r w:rsidRPr="00853E45">
        <w:rPr>
          <w:lang w:val="en-ID" w:eastAsia="en-ID"/>
        </w:rPr>
        <w:t>kerja</w:t>
      </w:r>
      <w:proofErr w:type="spellEnd"/>
      <w:r w:rsidRPr="00853E45">
        <w:rPr>
          <w:lang w:val="en-ID" w:eastAsia="en-ID"/>
        </w:rPr>
        <w:t xml:space="preserve">, dan </w:t>
      </w:r>
      <w:proofErr w:type="spellStart"/>
      <w:r w:rsidRPr="00853E45">
        <w:rPr>
          <w:lang w:val="en-ID" w:eastAsia="en-ID"/>
        </w:rPr>
        <w:t>kebutuhan</w:t>
      </w:r>
      <w:proofErr w:type="spellEnd"/>
      <w:r w:rsidRPr="00853E45">
        <w:rPr>
          <w:lang w:val="en-ID" w:eastAsia="en-ID"/>
        </w:rPr>
        <w:t xml:space="preserve"> </w:t>
      </w:r>
      <w:proofErr w:type="spellStart"/>
      <w:r w:rsidRPr="00853E45">
        <w:rPr>
          <w:lang w:val="en-ID" w:eastAsia="en-ID"/>
        </w:rPr>
        <w:t>operasional</w:t>
      </w:r>
      <w:proofErr w:type="spellEnd"/>
      <w:r w:rsidRPr="00853E45">
        <w:rPr>
          <w:lang w:val="en-ID" w:eastAsia="en-ID"/>
        </w:rPr>
        <w:t xml:space="preserve"> </w:t>
      </w:r>
      <w:proofErr w:type="spellStart"/>
      <w:r w:rsidRPr="00853E45">
        <w:rPr>
          <w:lang w:val="en-ID" w:eastAsia="en-ID"/>
        </w:rPr>
        <w:t>lainnya</w:t>
      </w:r>
      <w:proofErr w:type="spellEnd"/>
      <w:r w:rsidRPr="00853E45">
        <w:rPr>
          <w:lang w:val="en-ID" w:eastAsia="en-ID"/>
        </w:rPr>
        <w:t xml:space="preserve"> yang </w:t>
      </w:r>
      <w:proofErr w:type="spellStart"/>
      <w:r w:rsidRPr="00853E45">
        <w:rPr>
          <w:lang w:val="en-ID" w:eastAsia="en-ID"/>
        </w:rPr>
        <w:t>berubah</w:t>
      </w:r>
      <w:proofErr w:type="spellEnd"/>
      <w:r w:rsidRPr="00853E45">
        <w:rPr>
          <w:lang w:val="en-ID" w:eastAsia="en-ID"/>
        </w:rPr>
        <w:t xml:space="preserve"> </w:t>
      </w:r>
      <w:proofErr w:type="spellStart"/>
      <w:r w:rsidRPr="00853E45">
        <w:rPr>
          <w:lang w:val="en-ID" w:eastAsia="en-ID"/>
        </w:rPr>
        <w:t>sesuai</w:t>
      </w:r>
      <w:proofErr w:type="spellEnd"/>
      <w:r w:rsidRPr="00853E45">
        <w:rPr>
          <w:lang w:val="en-ID" w:eastAsia="en-ID"/>
        </w:rPr>
        <w:t xml:space="preserve"> </w:t>
      </w:r>
      <w:proofErr w:type="spellStart"/>
      <w:r w:rsidRPr="00853E45">
        <w:rPr>
          <w:lang w:val="en-ID" w:eastAsia="en-ID"/>
        </w:rPr>
        <w:t>dengan</w:t>
      </w:r>
      <w:proofErr w:type="spellEnd"/>
      <w:r w:rsidRPr="00853E45">
        <w:rPr>
          <w:lang w:val="en-ID" w:eastAsia="en-ID"/>
        </w:rPr>
        <w:t xml:space="preserve"> volume </w:t>
      </w:r>
      <w:proofErr w:type="spellStart"/>
      <w:r w:rsidRPr="00853E45">
        <w:rPr>
          <w:lang w:val="en-ID" w:eastAsia="en-ID"/>
        </w:rPr>
        <w:t>produksi</w:t>
      </w:r>
      <w:proofErr w:type="spellEnd"/>
      <w:r w:rsidRPr="00853E45">
        <w:rPr>
          <w:lang w:val="en-ID" w:eastAsia="en-ID"/>
        </w:rPr>
        <w:t xml:space="preserve">. Total </w:t>
      </w:r>
      <w:proofErr w:type="spellStart"/>
      <w:r w:rsidRPr="00853E45">
        <w:rPr>
          <w:lang w:val="en-ID" w:eastAsia="en-ID"/>
        </w:rPr>
        <w:t>biaya</w:t>
      </w:r>
      <w:proofErr w:type="spellEnd"/>
      <w:r w:rsidRPr="00853E45">
        <w:rPr>
          <w:lang w:val="en-ID" w:eastAsia="en-ID"/>
        </w:rPr>
        <w:t xml:space="preserve"> </w:t>
      </w:r>
      <w:proofErr w:type="spellStart"/>
      <w:r w:rsidRPr="00853E45">
        <w:rPr>
          <w:lang w:val="en-ID" w:eastAsia="en-ID"/>
        </w:rPr>
        <w:t>produksi</w:t>
      </w:r>
      <w:proofErr w:type="spellEnd"/>
      <w:r w:rsidRPr="00853E45">
        <w:rPr>
          <w:lang w:val="en-ID" w:eastAsia="en-ID"/>
        </w:rPr>
        <w:t xml:space="preserve"> </w:t>
      </w:r>
      <w:proofErr w:type="spellStart"/>
      <w:r w:rsidRPr="00853E45">
        <w:rPr>
          <w:lang w:val="en-ID" w:eastAsia="en-ID"/>
        </w:rPr>
        <w:t>ini</w:t>
      </w:r>
      <w:proofErr w:type="spellEnd"/>
      <w:r w:rsidRPr="00853E45">
        <w:rPr>
          <w:lang w:val="en-ID" w:eastAsia="en-ID"/>
        </w:rPr>
        <w:t xml:space="preserve"> </w:t>
      </w:r>
      <w:proofErr w:type="spellStart"/>
      <w:r w:rsidRPr="00853E45">
        <w:rPr>
          <w:lang w:val="en-ID" w:eastAsia="en-ID"/>
        </w:rPr>
        <w:t>menjadi</w:t>
      </w:r>
      <w:proofErr w:type="spellEnd"/>
      <w:r w:rsidRPr="00853E45">
        <w:rPr>
          <w:lang w:val="en-ID" w:eastAsia="en-ID"/>
        </w:rPr>
        <w:t xml:space="preserve"> </w:t>
      </w:r>
      <w:proofErr w:type="spellStart"/>
      <w:r w:rsidRPr="00853E45">
        <w:rPr>
          <w:lang w:val="en-ID" w:eastAsia="en-ID"/>
        </w:rPr>
        <w:t>dasar</w:t>
      </w:r>
      <w:proofErr w:type="spellEnd"/>
      <w:r w:rsidRPr="00853E45">
        <w:rPr>
          <w:lang w:val="en-ID" w:eastAsia="en-ID"/>
        </w:rPr>
        <w:t xml:space="preserve"> </w:t>
      </w:r>
      <w:proofErr w:type="spellStart"/>
      <w:r w:rsidRPr="00853E45">
        <w:rPr>
          <w:lang w:val="en-ID" w:eastAsia="en-ID"/>
        </w:rPr>
        <w:t>dalam</w:t>
      </w:r>
      <w:proofErr w:type="spellEnd"/>
      <w:r w:rsidRPr="00853E45">
        <w:rPr>
          <w:lang w:val="en-ID" w:eastAsia="en-ID"/>
        </w:rPr>
        <w:t xml:space="preserve"> </w:t>
      </w:r>
      <w:proofErr w:type="spellStart"/>
      <w:r w:rsidRPr="00853E45">
        <w:rPr>
          <w:lang w:val="en-ID" w:eastAsia="en-ID"/>
        </w:rPr>
        <w:t>perhitungan</w:t>
      </w:r>
      <w:proofErr w:type="spellEnd"/>
      <w:r w:rsidRPr="00853E45">
        <w:rPr>
          <w:lang w:val="en-ID" w:eastAsia="en-ID"/>
        </w:rPr>
        <w:t xml:space="preserve"> </w:t>
      </w:r>
      <w:proofErr w:type="spellStart"/>
      <w:r w:rsidRPr="00853E45">
        <w:rPr>
          <w:lang w:val="en-ID" w:eastAsia="en-ID"/>
        </w:rPr>
        <w:t>efisiensi</w:t>
      </w:r>
      <w:proofErr w:type="spellEnd"/>
      <w:r w:rsidRPr="00853E45">
        <w:rPr>
          <w:lang w:val="en-ID" w:eastAsia="en-ID"/>
        </w:rPr>
        <w:t xml:space="preserve"> </w:t>
      </w:r>
      <w:proofErr w:type="spellStart"/>
      <w:r w:rsidRPr="00853E45">
        <w:rPr>
          <w:lang w:val="en-ID" w:eastAsia="en-ID"/>
        </w:rPr>
        <w:t>usaha</w:t>
      </w:r>
      <w:proofErr w:type="spellEnd"/>
      <w:r w:rsidRPr="00853E45">
        <w:rPr>
          <w:lang w:val="en-ID" w:eastAsia="en-ID"/>
        </w:rPr>
        <w:t xml:space="preserve"> </w:t>
      </w:r>
      <w:proofErr w:type="spellStart"/>
      <w:r w:rsidRPr="00853E45">
        <w:rPr>
          <w:lang w:val="en-ID" w:eastAsia="en-ID"/>
        </w:rPr>
        <w:t>serta</w:t>
      </w:r>
      <w:proofErr w:type="spellEnd"/>
      <w:r w:rsidRPr="00853E45">
        <w:rPr>
          <w:lang w:val="en-ID" w:eastAsia="en-ID"/>
        </w:rPr>
        <w:t xml:space="preserve"> </w:t>
      </w:r>
      <w:proofErr w:type="spellStart"/>
      <w:r w:rsidRPr="00853E45">
        <w:rPr>
          <w:lang w:val="en-ID" w:eastAsia="en-ID"/>
        </w:rPr>
        <w:t>penentuan</w:t>
      </w:r>
      <w:proofErr w:type="spellEnd"/>
      <w:r w:rsidRPr="00853E45">
        <w:rPr>
          <w:lang w:val="en-ID" w:eastAsia="en-ID"/>
        </w:rPr>
        <w:t xml:space="preserve"> </w:t>
      </w:r>
      <w:proofErr w:type="spellStart"/>
      <w:r w:rsidRPr="00853E45">
        <w:rPr>
          <w:lang w:val="en-ID" w:eastAsia="en-ID"/>
        </w:rPr>
        <w:t>harga</w:t>
      </w:r>
      <w:proofErr w:type="spellEnd"/>
      <w:r w:rsidRPr="00853E45">
        <w:rPr>
          <w:lang w:val="en-ID" w:eastAsia="en-ID"/>
        </w:rPr>
        <w:t xml:space="preserve"> </w:t>
      </w:r>
      <w:proofErr w:type="spellStart"/>
      <w:r w:rsidRPr="00853E45">
        <w:rPr>
          <w:lang w:val="en-ID" w:eastAsia="en-ID"/>
        </w:rPr>
        <w:t>jual</w:t>
      </w:r>
      <w:proofErr w:type="spellEnd"/>
      <w:r w:rsidRPr="00853E45">
        <w:rPr>
          <w:lang w:val="en-ID" w:eastAsia="en-ID"/>
        </w:rPr>
        <w:t xml:space="preserve"> yang optimal. </w:t>
      </w:r>
      <w:proofErr w:type="spellStart"/>
      <w:r w:rsidRPr="00853E45">
        <w:rPr>
          <w:lang w:val="en-ID" w:eastAsia="en-ID"/>
        </w:rPr>
        <w:t>Dengan</w:t>
      </w:r>
      <w:proofErr w:type="spellEnd"/>
      <w:r w:rsidRPr="00853E45">
        <w:rPr>
          <w:lang w:val="en-ID" w:eastAsia="en-ID"/>
        </w:rPr>
        <w:t xml:space="preserve"> </w:t>
      </w:r>
      <w:proofErr w:type="spellStart"/>
      <w:r w:rsidRPr="00853E45">
        <w:rPr>
          <w:lang w:val="en-ID" w:eastAsia="en-ID"/>
        </w:rPr>
        <w:t>mengetahui</w:t>
      </w:r>
      <w:proofErr w:type="spellEnd"/>
      <w:r w:rsidRPr="00853E45">
        <w:rPr>
          <w:lang w:val="en-ID" w:eastAsia="en-ID"/>
        </w:rPr>
        <w:t xml:space="preserve"> </w:t>
      </w:r>
      <w:proofErr w:type="spellStart"/>
      <w:r w:rsidRPr="00853E45">
        <w:rPr>
          <w:lang w:val="en-ID" w:eastAsia="en-ID"/>
        </w:rPr>
        <w:t>struktur</w:t>
      </w:r>
      <w:proofErr w:type="spellEnd"/>
      <w:r w:rsidRPr="00853E45">
        <w:rPr>
          <w:lang w:val="en-ID" w:eastAsia="en-ID"/>
        </w:rPr>
        <w:t xml:space="preserve"> </w:t>
      </w:r>
      <w:proofErr w:type="spellStart"/>
      <w:r w:rsidRPr="00853E45">
        <w:rPr>
          <w:lang w:val="en-ID" w:eastAsia="en-ID"/>
        </w:rPr>
        <w:t>biaya</w:t>
      </w:r>
      <w:proofErr w:type="spellEnd"/>
      <w:r w:rsidRPr="00853E45">
        <w:rPr>
          <w:lang w:val="en-ID" w:eastAsia="en-ID"/>
        </w:rPr>
        <w:t xml:space="preserve"> yang </w:t>
      </w:r>
      <w:proofErr w:type="spellStart"/>
      <w:r w:rsidRPr="00853E45">
        <w:rPr>
          <w:lang w:val="en-ID" w:eastAsia="en-ID"/>
        </w:rPr>
        <w:t>dikeluarkan</w:t>
      </w:r>
      <w:proofErr w:type="spellEnd"/>
      <w:r w:rsidRPr="00853E45">
        <w:rPr>
          <w:lang w:val="en-ID" w:eastAsia="en-ID"/>
        </w:rPr>
        <w:t xml:space="preserve">, </w:t>
      </w:r>
      <w:proofErr w:type="spellStart"/>
      <w:r w:rsidRPr="00853E45">
        <w:rPr>
          <w:lang w:val="en-ID" w:eastAsia="en-ID"/>
        </w:rPr>
        <w:t>pelaku</w:t>
      </w:r>
      <w:proofErr w:type="spellEnd"/>
      <w:r w:rsidRPr="00853E45">
        <w:rPr>
          <w:lang w:val="en-ID" w:eastAsia="en-ID"/>
        </w:rPr>
        <w:t xml:space="preserve"> </w:t>
      </w:r>
      <w:proofErr w:type="spellStart"/>
      <w:r w:rsidRPr="00853E45">
        <w:rPr>
          <w:lang w:val="en-ID" w:eastAsia="en-ID"/>
        </w:rPr>
        <w:t>usaha</w:t>
      </w:r>
      <w:proofErr w:type="spellEnd"/>
      <w:r w:rsidRPr="00853E45">
        <w:rPr>
          <w:lang w:val="en-ID" w:eastAsia="en-ID"/>
        </w:rPr>
        <w:t xml:space="preserve"> </w:t>
      </w:r>
      <w:proofErr w:type="spellStart"/>
      <w:r w:rsidRPr="00853E45">
        <w:rPr>
          <w:lang w:val="en-ID" w:eastAsia="en-ID"/>
        </w:rPr>
        <w:t>dapat</w:t>
      </w:r>
      <w:proofErr w:type="spellEnd"/>
      <w:r w:rsidRPr="00853E45">
        <w:rPr>
          <w:lang w:val="en-ID" w:eastAsia="en-ID"/>
        </w:rPr>
        <w:t xml:space="preserve"> </w:t>
      </w:r>
      <w:proofErr w:type="spellStart"/>
      <w:r w:rsidRPr="00853E45">
        <w:rPr>
          <w:lang w:val="en-ID" w:eastAsia="en-ID"/>
        </w:rPr>
        <w:t>mengevaluasi</w:t>
      </w:r>
      <w:proofErr w:type="spellEnd"/>
      <w:r w:rsidRPr="00853E45">
        <w:rPr>
          <w:lang w:val="en-ID" w:eastAsia="en-ID"/>
        </w:rPr>
        <w:t xml:space="preserve"> strategi </w:t>
      </w:r>
      <w:proofErr w:type="spellStart"/>
      <w:r w:rsidRPr="00853E45">
        <w:rPr>
          <w:lang w:val="en-ID" w:eastAsia="en-ID"/>
        </w:rPr>
        <w:t>produksi</w:t>
      </w:r>
      <w:proofErr w:type="spellEnd"/>
      <w:r w:rsidRPr="00853E45">
        <w:rPr>
          <w:lang w:val="en-ID" w:eastAsia="en-ID"/>
        </w:rPr>
        <w:t xml:space="preserve"> yang </w:t>
      </w:r>
      <w:proofErr w:type="spellStart"/>
      <w:r w:rsidRPr="00853E45">
        <w:rPr>
          <w:lang w:val="en-ID" w:eastAsia="en-ID"/>
        </w:rPr>
        <w:t>lebih</w:t>
      </w:r>
      <w:proofErr w:type="spellEnd"/>
      <w:r w:rsidRPr="00853E45">
        <w:rPr>
          <w:lang w:val="en-ID" w:eastAsia="en-ID"/>
        </w:rPr>
        <w:t xml:space="preserve"> </w:t>
      </w:r>
      <w:proofErr w:type="spellStart"/>
      <w:r w:rsidRPr="00853E45">
        <w:rPr>
          <w:lang w:val="en-ID" w:eastAsia="en-ID"/>
        </w:rPr>
        <w:t>efisien</w:t>
      </w:r>
      <w:proofErr w:type="spellEnd"/>
      <w:r w:rsidRPr="00853E45">
        <w:rPr>
          <w:lang w:val="en-ID" w:eastAsia="en-ID"/>
        </w:rPr>
        <w:t xml:space="preserve"> dan </w:t>
      </w:r>
      <w:proofErr w:type="spellStart"/>
      <w:r w:rsidRPr="00853E45">
        <w:rPr>
          <w:lang w:val="en-ID" w:eastAsia="en-ID"/>
        </w:rPr>
        <w:t>mengoptimalkan</w:t>
      </w:r>
      <w:proofErr w:type="spellEnd"/>
      <w:r w:rsidRPr="00853E45">
        <w:rPr>
          <w:lang w:val="en-ID" w:eastAsia="en-ID"/>
        </w:rPr>
        <w:t xml:space="preserve"> </w:t>
      </w:r>
      <w:proofErr w:type="spellStart"/>
      <w:r w:rsidRPr="00853E45">
        <w:rPr>
          <w:lang w:val="en-ID" w:eastAsia="en-ID"/>
        </w:rPr>
        <w:t>keuntungan</w:t>
      </w:r>
      <w:proofErr w:type="spellEnd"/>
      <w:r w:rsidRPr="00853E45">
        <w:rPr>
          <w:lang w:val="en-ID" w:eastAsia="en-ID"/>
        </w:rPr>
        <w:t xml:space="preserve"> </w:t>
      </w:r>
      <w:proofErr w:type="spellStart"/>
      <w:r w:rsidRPr="00853E45">
        <w:rPr>
          <w:lang w:val="en-ID" w:eastAsia="en-ID"/>
        </w:rPr>
        <w:t>dari</w:t>
      </w:r>
      <w:proofErr w:type="spellEnd"/>
      <w:r w:rsidRPr="00853E45">
        <w:rPr>
          <w:lang w:val="en-ID" w:eastAsia="en-ID"/>
        </w:rPr>
        <w:t xml:space="preserve"> </w:t>
      </w:r>
      <w:proofErr w:type="spellStart"/>
      <w:r w:rsidRPr="00853E45">
        <w:rPr>
          <w:lang w:val="en-ID" w:eastAsia="en-ID"/>
        </w:rPr>
        <w:t>usaha</w:t>
      </w:r>
      <w:proofErr w:type="spellEnd"/>
      <w:r w:rsidRPr="00853E45">
        <w:rPr>
          <w:lang w:val="en-ID" w:eastAsia="en-ID"/>
        </w:rPr>
        <w:t xml:space="preserve"> </w:t>
      </w:r>
      <w:proofErr w:type="spellStart"/>
      <w:r w:rsidRPr="00853E45">
        <w:rPr>
          <w:lang w:val="en-ID" w:eastAsia="en-ID"/>
        </w:rPr>
        <w:t>kerupuk</w:t>
      </w:r>
      <w:proofErr w:type="spellEnd"/>
      <w:r w:rsidRPr="00853E45">
        <w:rPr>
          <w:lang w:val="en-ID" w:eastAsia="en-ID"/>
        </w:rPr>
        <w:t xml:space="preserve"> </w:t>
      </w:r>
      <w:proofErr w:type="spellStart"/>
      <w:r w:rsidRPr="00853E45">
        <w:rPr>
          <w:lang w:val="en-ID" w:eastAsia="en-ID"/>
        </w:rPr>
        <w:t>kemplang</w:t>
      </w:r>
      <w:proofErr w:type="spellEnd"/>
      <w:r w:rsidRPr="00853E45">
        <w:rPr>
          <w:lang w:val="en-ID" w:eastAsia="en-ID"/>
        </w:rPr>
        <w:t xml:space="preserve"> </w:t>
      </w:r>
      <w:proofErr w:type="spellStart"/>
      <w:r w:rsidRPr="00853E45">
        <w:rPr>
          <w:lang w:val="en-ID" w:eastAsia="en-ID"/>
        </w:rPr>
        <w:t>panggang</w:t>
      </w:r>
      <w:proofErr w:type="spellEnd"/>
      <w:r w:rsidRPr="00853E45">
        <w:rPr>
          <w:lang w:val="en-ID" w:eastAsia="en-ID"/>
        </w:rPr>
        <w:t>.</w:t>
      </w:r>
    </w:p>
    <w:p w14:paraId="6008FA5F" w14:textId="77777777" w:rsidR="00853E45" w:rsidRPr="00853E45" w:rsidRDefault="00853E45" w:rsidP="00853E45">
      <w:pPr>
        <w:widowControl/>
        <w:spacing w:before="120" w:after="120"/>
        <w:ind w:left="851" w:hanging="851"/>
        <w:rPr>
          <w:rFonts w:eastAsia="Times New Roman"/>
          <w:kern w:val="0"/>
          <w:lang w:eastAsia="en-US"/>
        </w:rPr>
      </w:pPr>
      <w:r w:rsidRPr="00853E45">
        <w:rPr>
          <w:rFonts w:eastAsia="Times New Roman"/>
          <w:b/>
          <w:bCs/>
          <w:kern w:val="0"/>
          <w:lang w:eastAsia="en-US"/>
        </w:rPr>
        <w:t>Tabel 4</w:t>
      </w:r>
      <w:r w:rsidRPr="00853E45">
        <w:rPr>
          <w:rFonts w:eastAsia="Times New Roman"/>
          <w:kern w:val="0"/>
          <w:lang w:eastAsia="en-US"/>
        </w:rPr>
        <w:t xml:space="preserve">. Rata-rata </w:t>
      </w:r>
      <w:proofErr w:type="spellStart"/>
      <w:r w:rsidRPr="00853E45">
        <w:rPr>
          <w:rFonts w:eastAsia="Times New Roman"/>
          <w:kern w:val="0"/>
          <w:lang w:eastAsia="en-US"/>
        </w:rPr>
        <w:t>jumlah</w:t>
      </w:r>
      <w:proofErr w:type="spellEnd"/>
      <w:r w:rsidRPr="00853E45">
        <w:rPr>
          <w:rFonts w:eastAsia="Times New Roman"/>
          <w:kern w:val="0"/>
          <w:lang w:eastAsia="en-US"/>
        </w:rPr>
        <w:t xml:space="preserve"> </w:t>
      </w:r>
      <w:proofErr w:type="spellStart"/>
      <w:proofErr w:type="gramStart"/>
      <w:r w:rsidRPr="00853E45">
        <w:rPr>
          <w:rFonts w:eastAsia="Times New Roman"/>
          <w:kern w:val="0"/>
          <w:lang w:eastAsia="en-US"/>
        </w:rPr>
        <w:t>produksi,harga</w:t>
      </w:r>
      <w:proofErr w:type="spellEnd"/>
      <w:proofErr w:type="gramEnd"/>
      <w:r w:rsidRPr="00853E45">
        <w:rPr>
          <w:rFonts w:eastAsia="Times New Roman"/>
          <w:kern w:val="0"/>
          <w:lang w:eastAsia="en-US"/>
        </w:rPr>
        <w:t xml:space="preserve"> </w:t>
      </w:r>
      <w:proofErr w:type="spellStart"/>
      <w:r w:rsidRPr="00853E45">
        <w:rPr>
          <w:rFonts w:eastAsia="Times New Roman"/>
          <w:kern w:val="0"/>
          <w:lang w:eastAsia="en-US"/>
        </w:rPr>
        <w:t>jual</w:t>
      </w:r>
      <w:proofErr w:type="spellEnd"/>
      <w:r w:rsidRPr="00853E45">
        <w:rPr>
          <w:rFonts w:eastAsia="Times New Roman"/>
          <w:kern w:val="0"/>
          <w:lang w:eastAsia="en-US"/>
        </w:rPr>
        <w:t xml:space="preserve">, </w:t>
      </w:r>
      <w:proofErr w:type="spellStart"/>
      <w:r w:rsidRPr="00853E45">
        <w:rPr>
          <w:rFonts w:eastAsia="Times New Roman"/>
          <w:kern w:val="0"/>
          <w:lang w:eastAsia="en-US"/>
        </w:rPr>
        <w:t>penerimaan</w:t>
      </w:r>
      <w:proofErr w:type="spellEnd"/>
      <w:r w:rsidRPr="00853E45">
        <w:rPr>
          <w:rFonts w:eastAsia="Times New Roman"/>
          <w:kern w:val="0"/>
          <w:lang w:eastAsia="en-US"/>
        </w:rPr>
        <w:t xml:space="preserve">, </w:t>
      </w:r>
      <w:proofErr w:type="spellStart"/>
      <w:r w:rsidRPr="00853E45">
        <w:rPr>
          <w:rFonts w:eastAsia="Times New Roman"/>
          <w:kern w:val="0"/>
          <w:lang w:eastAsia="en-US"/>
        </w:rPr>
        <w:t>biaya</w:t>
      </w:r>
      <w:proofErr w:type="spellEnd"/>
      <w:r w:rsidRPr="00853E45">
        <w:rPr>
          <w:rFonts w:eastAsia="Times New Roman"/>
          <w:kern w:val="0"/>
          <w:lang w:eastAsia="en-US"/>
        </w:rPr>
        <w:t xml:space="preserve"> </w:t>
      </w:r>
      <w:proofErr w:type="spellStart"/>
      <w:r w:rsidRPr="00853E45">
        <w:rPr>
          <w:rFonts w:eastAsia="Times New Roman"/>
          <w:kern w:val="0"/>
          <w:lang w:eastAsia="en-US"/>
        </w:rPr>
        <w:t>produksi</w:t>
      </w:r>
      <w:proofErr w:type="spellEnd"/>
      <w:r w:rsidRPr="00853E45">
        <w:rPr>
          <w:rFonts w:eastAsia="Times New Roman"/>
          <w:kern w:val="0"/>
          <w:lang w:eastAsia="en-US"/>
        </w:rPr>
        <w:t xml:space="preserve"> dan </w:t>
      </w:r>
      <w:proofErr w:type="spellStart"/>
      <w:r w:rsidRPr="00853E45">
        <w:rPr>
          <w:rFonts w:eastAsia="Times New Roman"/>
          <w:kern w:val="0"/>
          <w:lang w:eastAsia="en-US"/>
        </w:rPr>
        <w:t>pendapatan</w:t>
      </w:r>
      <w:proofErr w:type="spellEnd"/>
      <w:r w:rsidRPr="00853E45">
        <w:rPr>
          <w:rFonts w:eastAsia="Times New Roman"/>
          <w:kern w:val="0"/>
          <w:lang w:eastAsia="en-US"/>
        </w:rPr>
        <w:t xml:space="preserve"> </w:t>
      </w:r>
      <w:proofErr w:type="spellStart"/>
      <w:r w:rsidRPr="00853E45">
        <w:rPr>
          <w:rFonts w:eastAsia="Times New Roman"/>
          <w:kern w:val="0"/>
          <w:lang w:eastAsia="en-US"/>
        </w:rPr>
        <w:t>usaha</w:t>
      </w:r>
      <w:proofErr w:type="spellEnd"/>
      <w:r w:rsidRPr="00853E45">
        <w:rPr>
          <w:rFonts w:eastAsia="Times New Roman"/>
          <w:kern w:val="0"/>
          <w:lang w:eastAsia="en-US"/>
        </w:rPr>
        <w:t xml:space="preserve"> </w:t>
      </w:r>
      <w:proofErr w:type="spellStart"/>
      <w:r w:rsidRPr="00853E45">
        <w:rPr>
          <w:rFonts w:eastAsia="Times New Roman"/>
          <w:kern w:val="0"/>
          <w:lang w:eastAsia="en-US"/>
        </w:rPr>
        <w:t>Kerupuk</w:t>
      </w:r>
      <w:proofErr w:type="spellEnd"/>
      <w:r w:rsidRPr="00853E45">
        <w:rPr>
          <w:rFonts w:eastAsia="Times New Roman"/>
          <w:kern w:val="0"/>
          <w:lang w:eastAsia="en-US"/>
        </w:rPr>
        <w:t xml:space="preserve"> </w:t>
      </w:r>
      <w:proofErr w:type="spellStart"/>
      <w:r w:rsidRPr="00853E45">
        <w:rPr>
          <w:rFonts w:eastAsia="Times New Roman"/>
          <w:kern w:val="0"/>
          <w:lang w:eastAsia="en-US"/>
        </w:rPr>
        <w:t>Kemplang</w:t>
      </w:r>
      <w:proofErr w:type="spellEnd"/>
      <w:r w:rsidRPr="00853E45">
        <w:rPr>
          <w:rFonts w:eastAsia="Times New Roman"/>
          <w:kern w:val="0"/>
          <w:lang w:eastAsia="en-US"/>
        </w:rPr>
        <w:t xml:space="preserve"> </w:t>
      </w:r>
      <w:proofErr w:type="spellStart"/>
      <w:r w:rsidRPr="00853E45">
        <w:rPr>
          <w:rFonts w:eastAsia="Times New Roman"/>
          <w:kern w:val="0"/>
          <w:lang w:eastAsia="en-US"/>
        </w:rPr>
        <w:t>Panggang</w:t>
      </w:r>
      <w:proofErr w:type="spellEnd"/>
      <w:r w:rsidRPr="00853E45">
        <w:rPr>
          <w:rFonts w:eastAsia="Times New Roman"/>
          <w:kern w:val="0"/>
          <w:lang w:eastAsia="en-US"/>
        </w:rPr>
        <w:t xml:space="preserve"> per 1 kali </w:t>
      </w:r>
      <w:proofErr w:type="spellStart"/>
      <w:r w:rsidRPr="00853E45">
        <w:rPr>
          <w:rFonts w:eastAsia="Times New Roman"/>
          <w:kern w:val="0"/>
          <w:lang w:eastAsia="en-US"/>
        </w:rPr>
        <w:t>produksi</w:t>
      </w:r>
      <w:proofErr w:type="spellEnd"/>
    </w:p>
    <w:tbl>
      <w:tblPr>
        <w:tblW w:w="8560" w:type="dxa"/>
        <w:jc w:val="center"/>
        <w:tblLook w:val="04A0" w:firstRow="1" w:lastRow="0" w:firstColumn="1" w:lastColumn="0" w:noHBand="0" w:noVBand="1"/>
      </w:tblPr>
      <w:tblGrid>
        <w:gridCol w:w="960"/>
        <w:gridCol w:w="2300"/>
        <w:gridCol w:w="1880"/>
        <w:gridCol w:w="3198"/>
        <w:gridCol w:w="222"/>
      </w:tblGrid>
      <w:tr w:rsidR="00853E45" w:rsidRPr="00853E45" w14:paraId="3DCC70EE" w14:textId="77777777" w:rsidTr="00F97B25">
        <w:trPr>
          <w:gridAfter w:val="1"/>
          <w:wAfter w:w="222" w:type="dxa"/>
          <w:jc w:val="center"/>
        </w:trPr>
        <w:tc>
          <w:tcPr>
            <w:tcW w:w="960" w:type="dxa"/>
            <w:tcBorders>
              <w:top w:val="single" w:sz="4" w:space="0" w:color="auto"/>
              <w:left w:val="nil"/>
              <w:bottom w:val="single" w:sz="4" w:space="0" w:color="auto"/>
              <w:right w:val="nil"/>
            </w:tcBorders>
            <w:shd w:val="clear" w:color="auto" w:fill="auto"/>
            <w:noWrap/>
            <w:vAlign w:val="center"/>
            <w:hideMark/>
          </w:tcPr>
          <w:p w14:paraId="075AB04B"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No</w:t>
            </w:r>
          </w:p>
        </w:tc>
        <w:tc>
          <w:tcPr>
            <w:tcW w:w="2300" w:type="dxa"/>
            <w:tcBorders>
              <w:top w:val="single" w:sz="4" w:space="0" w:color="auto"/>
              <w:left w:val="nil"/>
              <w:bottom w:val="single" w:sz="4" w:space="0" w:color="auto"/>
              <w:right w:val="nil"/>
            </w:tcBorders>
            <w:shd w:val="clear" w:color="auto" w:fill="auto"/>
            <w:noWrap/>
            <w:vAlign w:val="center"/>
            <w:hideMark/>
          </w:tcPr>
          <w:p w14:paraId="3D29DE66" w14:textId="77777777" w:rsidR="00853E45" w:rsidRPr="00853E45" w:rsidRDefault="00853E45" w:rsidP="00B45AE6">
            <w:pPr>
              <w:widowControl/>
              <w:spacing w:beforeLines="0" w:before="0" w:afterLines="0" w:after="0"/>
              <w:jc w:val="left"/>
              <w:rPr>
                <w:rFonts w:eastAsia="Times New Roman"/>
                <w:color w:val="000000"/>
                <w:kern w:val="0"/>
                <w:lang w:val="id-ID"/>
              </w:rPr>
            </w:pPr>
            <w:proofErr w:type="spellStart"/>
            <w:r w:rsidRPr="00853E45">
              <w:rPr>
                <w:rFonts w:eastAsia="Times New Roman"/>
                <w:color w:val="000000"/>
                <w:kern w:val="0"/>
              </w:rPr>
              <w:t>Uraian</w:t>
            </w:r>
            <w:proofErr w:type="spellEnd"/>
          </w:p>
        </w:tc>
        <w:tc>
          <w:tcPr>
            <w:tcW w:w="1880" w:type="dxa"/>
            <w:tcBorders>
              <w:top w:val="single" w:sz="4" w:space="0" w:color="auto"/>
              <w:left w:val="nil"/>
              <w:bottom w:val="single" w:sz="4" w:space="0" w:color="auto"/>
              <w:right w:val="nil"/>
            </w:tcBorders>
            <w:shd w:val="clear" w:color="auto" w:fill="auto"/>
            <w:noWrap/>
            <w:vAlign w:val="center"/>
            <w:hideMark/>
          </w:tcPr>
          <w:p w14:paraId="0A45CEE4" w14:textId="77777777" w:rsidR="00853E45" w:rsidRPr="00853E45" w:rsidRDefault="00853E45" w:rsidP="00B45AE6">
            <w:pPr>
              <w:widowControl/>
              <w:spacing w:beforeLines="0" w:before="0" w:afterLines="0" w:after="0"/>
              <w:jc w:val="left"/>
              <w:rPr>
                <w:rFonts w:eastAsia="Times New Roman"/>
                <w:color w:val="000000"/>
                <w:kern w:val="0"/>
                <w:lang w:val="id-ID"/>
              </w:rPr>
            </w:pPr>
            <w:proofErr w:type="spellStart"/>
            <w:r w:rsidRPr="00853E45">
              <w:rPr>
                <w:rFonts w:eastAsia="Times New Roman"/>
                <w:color w:val="000000"/>
                <w:kern w:val="0"/>
              </w:rPr>
              <w:t>Satuan</w:t>
            </w:r>
            <w:proofErr w:type="spellEnd"/>
          </w:p>
        </w:tc>
        <w:tc>
          <w:tcPr>
            <w:tcW w:w="3198" w:type="dxa"/>
            <w:tcBorders>
              <w:top w:val="single" w:sz="4" w:space="0" w:color="auto"/>
              <w:left w:val="nil"/>
              <w:bottom w:val="single" w:sz="4" w:space="0" w:color="auto"/>
              <w:right w:val="nil"/>
            </w:tcBorders>
            <w:shd w:val="clear" w:color="auto" w:fill="auto"/>
            <w:vAlign w:val="center"/>
            <w:hideMark/>
          </w:tcPr>
          <w:p w14:paraId="331EC085" w14:textId="77777777" w:rsidR="00853E45" w:rsidRPr="00853E45" w:rsidRDefault="00853E45" w:rsidP="00B45AE6">
            <w:pPr>
              <w:widowControl/>
              <w:spacing w:beforeLines="0" w:before="0" w:afterLines="0" w:after="0"/>
              <w:jc w:val="right"/>
              <w:rPr>
                <w:rFonts w:eastAsia="Times New Roman"/>
                <w:color w:val="000000"/>
                <w:kern w:val="0"/>
                <w:lang w:val="id-ID"/>
              </w:rPr>
            </w:pPr>
            <w:proofErr w:type="spellStart"/>
            <w:r w:rsidRPr="00853E45">
              <w:rPr>
                <w:rFonts w:eastAsia="Times New Roman"/>
                <w:color w:val="000000"/>
                <w:kern w:val="0"/>
              </w:rPr>
              <w:t>Jumlah</w:t>
            </w:r>
            <w:proofErr w:type="spellEnd"/>
          </w:p>
        </w:tc>
      </w:tr>
      <w:tr w:rsidR="00853E45" w:rsidRPr="00853E45" w14:paraId="4F0E5D1D" w14:textId="77777777" w:rsidTr="00F97B25">
        <w:trPr>
          <w:gridAfter w:val="1"/>
          <w:wAfter w:w="222" w:type="dxa"/>
          <w:jc w:val="center"/>
        </w:trPr>
        <w:tc>
          <w:tcPr>
            <w:tcW w:w="960" w:type="dxa"/>
            <w:vMerge w:val="restart"/>
            <w:tcBorders>
              <w:top w:val="nil"/>
              <w:left w:val="nil"/>
              <w:bottom w:val="nil"/>
              <w:right w:val="nil"/>
            </w:tcBorders>
            <w:shd w:val="clear" w:color="auto" w:fill="auto"/>
            <w:noWrap/>
            <w:vAlign w:val="center"/>
            <w:hideMark/>
          </w:tcPr>
          <w:p w14:paraId="6715204B"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1</w:t>
            </w:r>
          </w:p>
        </w:tc>
        <w:tc>
          <w:tcPr>
            <w:tcW w:w="2300" w:type="dxa"/>
            <w:tcBorders>
              <w:top w:val="nil"/>
              <w:left w:val="nil"/>
              <w:bottom w:val="nil"/>
              <w:right w:val="nil"/>
            </w:tcBorders>
            <w:shd w:val="clear" w:color="auto" w:fill="auto"/>
            <w:noWrap/>
            <w:vAlign w:val="center"/>
            <w:hideMark/>
          </w:tcPr>
          <w:p w14:paraId="3084C22D" w14:textId="77777777" w:rsidR="00853E45" w:rsidRPr="00853E45" w:rsidRDefault="00853E45" w:rsidP="00B45AE6">
            <w:pPr>
              <w:widowControl/>
              <w:spacing w:beforeLines="0" w:before="0" w:afterLines="0" w:after="0"/>
              <w:jc w:val="left"/>
              <w:rPr>
                <w:rFonts w:eastAsia="Times New Roman"/>
                <w:color w:val="000000"/>
                <w:kern w:val="0"/>
                <w:lang w:val="id-ID"/>
              </w:rPr>
            </w:pPr>
            <w:proofErr w:type="spellStart"/>
            <w:r w:rsidRPr="00853E45">
              <w:rPr>
                <w:rFonts w:eastAsia="Times New Roman"/>
                <w:color w:val="000000"/>
                <w:kern w:val="0"/>
              </w:rPr>
              <w:t>Produksi</w:t>
            </w:r>
            <w:proofErr w:type="spellEnd"/>
          </w:p>
        </w:tc>
        <w:tc>
          <w:tcPr>
            <w:tcW w:w="1880" w:type="dxa"/>
            <w:vMerge w:val="restart"/>
            <w:tcBorders>
              <w:top w:val="nil"/>
              <w:left w:val="nil"/>
              <w:bottom w:val="nil"/>
              <w:right w:val="nil"/>
            </w:tcBorders>
            <w:shd w:val="clear" w:color="auto" w:fill="auto"/>
            <w:noWrap/>
            <w:vAlign w:val="center"/>
            <w:hideMark/>
          </w:tcPr>
          <w:p w14:paraId="701A0585"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Pcs</w:t>
            </w:r>
          </w:p>
        </w:tc>
        <w:tc>
          <w:tcPr>
            <w:tcW w:w="3198" w:type="dxa"/>
            <w:tcBorders>
              <w:top w:val="nil"/>
              <w:left w:val="nil"/>
              <w:bottom w:val="nil"/>
              <w:right w:val="nil"/>
            </w:tcBorders>
            <w:shd w:val="clear" w:color="auto" w:fill="auto"/>
            <w:vAlign w:val="center"/>
            <w:hideMark/>
          </w:tcPr>
          <w:p w14:paraId="3152C2F7" w14:textId="77777777" w:rsidR="00853E45" w:rsidRPr="00853E45" w:rsidRDefault="00853E45" w:rsidP="00B45AE6">
            <w:pPr>
              <w:widowControl/>
              <w:spacing w:beforeLines="0" w:before="0" w:afterLines="0" w:after="0"/>
              <w:jc w:val="center"/>
              <w:rPr>
                <w:rFonts w:eastAsia="Times New Roman"/>
                <w:color w:val="000000"/>
                <w:kern w:val="0"/>
                <w:lang w:val="id-ID"/>
              </w:rPr>
            </w:pPr>
          </w:p>
        </w:tc>
      </w:tr>
      <w:tr w:rsidR="00853E45" w:rsidRPr="00853E45" w14:paraId="09040024" w14:textId="77777777" w:rsidTr="00F97B25">
        <w:trPr>
          <w:gridAfter w:val="1"/>
          <w:wAfter w:w="222" w:type="dxa"/>
          <w:jc w:val="center"/>
        </w:trPr>
        <w:tc>
          <w:tcPr>
            <w:tcW w:w="960" w:type="dxa"/>
            <w:vMerge/>
            <w:tcBorders>
              <w:top w:val="nil"/>
              <w:left w:val="nil"/>
              <w:bottom w:val="nil"/>
              <w:right w:val="nil"/>
            </w:tcBorders>
            <w:vAlign w:val="center"/>
            <w:hideMark/>
          </w:tcPr>
          <w:p w14:paraId="75170423" w14:textId="77777777" w:rsidR="00853E45" w:rsidRPr="00853E45" w:rsidRDefault="00853E45" w:rsidP="00B45AE6">
            <w:pPr>
              <w:widowControl/>
              <w:spacing w:beforeLines="0" w:before="0" w:afterLines="0" w:after="0"/>
              <w:jc w:val="left"/>
              <w:rPr>
                <w:rFonts w:eastAsia="Times New Roman"/>
                <w:color w:val="000000"/>
                <w:kern w:val="0"/>
                <w:lang w:val="id-ID"/>
              </w:rPr>
            </w:pPr>
          </w:p>
        </w:tc>
        <w:tc>
          <w:tcPr>
            <w:tcW w:w="2300" w:type="dxa"/>
            <w:tcBorders>
              <w:top w:val="nil"/>
              <w:left w:val="nil"/>
              <w:bottom w:val="nil"/>
              <w:right w:val="nil"/>
            </w:tcBorders>
            <w:shd w:val="clear" w:color="auto" w:fill="auto"/>
            <w:noWrap/>
            <w:vAlign w:val="center"/>
            <w:hideMark/>
          </w:tcPr>
          <w:p w14:paraId="0F06B46B" w14:textId="77777777" w:rsidR="00853E45" w:rsidRPr="00853E45" w:rsidRDefault="00853E45" w:rsidP="00B45AE6">
            <w:pPr>
              <w:widowControl/>
              <w:spacing w:beforeLines="0" w:before="0" w:afterLines="0" w:after="0"/>
              <w:jc w:val="left"/>
              <w:rPr>
                <w:rFonts w:eastAsia="Times New Roman"/>
                <w:color w:val="000000"/>
                <w:kern w:val="0"/>
                <w:lang w:val="id-ID"/>
              </w:rPr>
            </w:pPr>
            <w:proofErr w:type="spellStart"/>
            <w:r w:rsidRPr="00853E45">
              <w:rPr>
                <w:rFonts w:eastAsia="Times New Roman"/>
                <w:color w:val="000000"/>
                <w:kern w:val="0"/>
              </w:rPr>
              <w:t>Kemplang</w:t>
            </w:r>
            <w:proofErr w:type="spellEnd"/>
            <w:r w:rsidRPr="00853E45">
              <w:rPr>
                <w:rFonts w:eastAsia="Times New Roman"/>
                <w:color w:val="000000"/>
                <w:kern w:val="0"/>
              </w:rPr>
              <w:t xml:space="preserve"> </w:t>
            </w:r>
            <w:proofErr w:type="spellStart"/>
            <w:r w:rsidRPr="00853E45">
              <w:rPr>
                <w:rFonts w:eastAsia="Times New Roman"/>
                <w:color w:val="000000"/>
                <w:kern w:val="0"/>
              </w:rPr>
              <w:t>Panggang</w:t>
            </w:r>
            <w:proofErr w:type="spellEnd"/>
          </w:p>
        </w:tc>
        <w:tc>
          <w:tcPr>
            <w:tcW w:w="1880" w:type="dxa"/>
            <w:vMerge/>
            <w:tcBorders>
              <w:top w:val="nil"/>
              <w:left w:val="nil"/>
              <w:bottom w:val="nil"/>
              <w:right w:val="nil"/>
            </w:tcBorders>
            <w:vAlign w:val="center"/>
            <w:hideMark/>
          </w:tcPr>
          <w:p w14:paraId="0F443089" w14:textId="77777777" w:rsidR="00853E45" w:rsidRPr="00853E45" w:rsidRDefault="00853E45" w:rsidP="00B45AE6">
            <w:pPr>
              <w:widowControl/>
              <w:spacing w:beforeLines="0" w:before="0" w:afterLines="0" w:after="0"/>
              <w:jc w:val="left"/>
              <w:rPr>
                <w:rFonts w:eastAsia="Times New Roman"/>
                <w:color w:val="000000"/>
                <w:kern w:val="0"/>
                <w:lang w:val="id-ID"/>
              </w:rPr>
            </w:pPr>
          </w:p>
        </w:tc>
        <w:tc>
          <w:tcPr>
            <w:tcW w:w="3198" w:type="dxa"/>
            <w:tcBorders>
              <w:top w:val="nil"/>
              <w:left w:val="nil"/>
              <w:bottom w:val="nil"/>
              <w:right w:val="nil"/>
            </w:tcBorders>
            <w:shd w:val="clear" w:color="auto" w:fill="auto"/>
            <w:vAlign w:val="center"/>
            <w:hideMark/>
          </w:tcPr>
          <w:p w14:paraId="4606AC12" w14:textId="77777777" w:rsidR="00853E45" w:rsidRPr="00853E45" w:rsidRDefault="00853E45" w:rsidP="00B45AE6">
            <w:pPr>
              <w:widowControl/>
              <w:spacing w:beforeLines="0" w:before="0" w:afterLines="0" w:after="0"/>
              <w:jc w:val="right"/>
              <w:rPr>
                <w:rFonts w:eastAsia="Times New Roman"/>
                <w:color w:val="000000"/>
                <w:kern w:val="0"/>
                <w:lang w:val="id-ID"/>
              </w:rPr>
            </w:pPr>
            <w:r w:rsidRPr="00853E45">
              <w:rPr>
                <w:rFonts w:eastAsia="Times New Roman"/>
                <w:color w:val="000000"/>
                <w:kern w:val="0"/>
              </w:rPr>
              <w:t>1.150</w:t>
            </w:r>
          </w:p>
        </w:tc>
      </w:tr>
      <w:tr w:rsidR="00853E45" w:rsidRPr="00853E45" w14:paraId="1784822C" w14:textId="77777777" w:rsidTr="00F97B25">
        <w:trPr>
          <w:gridAfter w:val="2"/>
          <w:wAfter w:w="3420" w:type="dxa"/>
          <w:jc w:val="center"/>
        </w:trPr>
        <w:tc>
          <w:tcPr>
            <w:tcW w:w="960" w:type="dxa"/>
            <w:vMerge w:val="restart"/>
            <w:tcBorders>
              <w:top w:val="nil"/>
              <w:left w:val="nil"/>
              <w:bottom w:val="nil"/>
              <w:right w:val="nil"/>
            </w:tcBorders>
            <w:shd w:val="clear" w:color="auto" w:fill="auto"/>
            <w:noWrap/>
            <w:vAlign w:val="center"/>
            <w:hideMark/>
          </w:tcPr>
          <w:p w14:paraId="79861122"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2</w:t>
            </w:r>
          </w:p>
        </w:tc>
        <w:tc>
          <w:tcPr>
            <w:tcW w:w="2300" w:type="dxa"/>
            <w:tcBorders>
              <w:top w:val="nil"/>
              <w:left w:val="nil"/>
              <w:bottom w:val="nil"/>
              <w:right w:val="nil"/>
            </w:tcBorders>
            <w:shd w:val="clear" w:color="auto" w:fill="auto"/>
            <w:noWrap/>
            <w:vAlign w:val="center"/>
            <w:hideMark/>
          </w:tcPr>
          <w:p w14:paraId="274C3E10" w14:textId="77777777" w:rsidR="00853E45" w:rsidRPr="00853E45" w:rsidRDefault="00853E45" w:rsidP="00B45AE6">
            <w:pPr>
              <w:widowControl/>
              <w:spacing w:beforeLines="0" w:before="0" w:afterLines="0" w:after="0"/>
              <w:jc w:val="left"/>
              <w:rPr>
                <w:rFonts w:eastAsia="Times New Roman"/>
                <w:color w:val="000000"/>
                <w:kern w:val="0"/>
                <w:lang w:val="id-ID"/>
              </w:rPr>
            </w:pPr>
            <w:r w:rsidRPr="00853E45">
              <w:rPr>
                <w:rFonts w:eastAsia="Times New Roman"/>
                <w:color w:val="000000"/>
                <w:kern w:val="0"/>
              </w:rPr>
              <w:t>Harga</w:t>
            </w:r>
          </w:p>
        </w:tc>
        <w:tc>
          <w:tcPr>
            <w:tcW w:w="1880" w:type="dxa"/>
            <w:vMerge w:val="restart"/>
            <w:tcBorders>
              <w:top w:val="nil"/>
              <w:left w:val="nil"/>
              <w:bottom w:val="nil"/>
              <w:right w:val="nil"/>
            </w:tcBorders>
            <w:shd w:val="clear" w:color="auto" w:fill="auto"/>
            <w:noWrap/>
            <w:vAlign w:val="center"/>
            <w:hideMark/>
          </w:tcPr>
          <w:p w14:paraId="32F5B744"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Rp/Pcs</w:t>
            </w:r>
          </w:p>
        </w:tc>
      </w:tr>
      <w:tr w:rsidR="00853E45" w:rsidRPr="00853E45" w14:paraId="4A9DE7E6" w14:textId="77777777" w:rsidTr="00F97B25">
        <w:trPr>
          <w:gridAfter w:val="1"/>
          <w:wAfter w:w="222" w:type="dxa"/>
          <w:jc w:val="center"/>
        </w:trPr>
        <w:tc>
          <w:tcPr>
            <w:tcW w:w="960" w:type="dxa"/>
            <w:vMerge/>
            <w:tcBorders>
              <w:top w:val="nil"/>
              <w:left w:val="nil"/>
              <w:bottom w:val="nil"/>
              <w:right w:val="nil"/>
            </w:tcBorders>
            <w:vAlign w:val="center"/>
            <w:hideMark/>
          </w:tcPr>
          <w:p w14:paraId="51829CFD" w14:textId="77777777" w:rsidR="00853E45" w:rsidRPr="00853E45" w:rsidRDefault="00853E45" w:rsidP="00B45AE6">
            <w:pPr>
              <w:widowControl/>
              <w:spacing w:beforeLines="0" w:before="0" w:afterLines="0" w:after="0"/>
              <w:jc w:val="left"/>
              <w:rPr>
                <w:rFonts w:eastAsia="Times New Roman"/>
                <w:color w:val="000000"/>
                <w:kern w:val="0"/>
                <w:lang w:val="id-ID"/>
              </w:rPr>
            </w:pPr>
          </w:p>
        </w:tc>
        <w:tc>
          <w:tcPr>
            <w:tcW w:w="2300" w:type="dxa"/>
            <w:tcBorders>
              <w:top w:val="nil"/>
              <w:left w:val="nil"/>
              <w:bottom w:val="nil"/>
              <w:right w:val="nil"/>
            </w:tcBorders>
            <w:shd w:val="clear" w:color="auto" w:fill="auto"/>
            <w:noWrap/>
            <w:vAlign w:val="center"/>
            <w:hideMark/>
          </w:tcPr>
          <w:p w14:paraId="1ACD68EF" w14:textId="77777777" w:rsidR="00853E45" w:rsidRPr="00853E45" w:rsidRDefault="00853E45" w:rsidP="00B45AE6">
            <w:pPr>
              <w:widowControl/>
              <w:spacing w:beforeLines="0" w:before="0" w:afterLines="0" w:after="0"/>
              <w:jc w:val="left"/>
              <w:rPr>
                <w:rFonts w:eastAsia="Times New Roman"/>
                <w:color w:val="000000"/>
                <w:kern w:val="0"/>
                <w:lang w:val="id-ID"/>
              </w:rPr>
            </w:pPr>
            <w:proofErr w:type="spellStart"/>
            <w:r w:rsidRPr="00853E45">
              <w:rPr>
                <w:rFonts w:eastAsia="Times New Roman"/>
                <w:color w:val="000000"/>
                <w:kern w:val="0"/>
              </w:rPr>
              <w:t>Kemplang</w:t>
            </w:r>
            <w:proofErr w:type="spellEnd"/>
            <w:r w:rsidRPr="00853E45">
              <w:rPr>
                <w:rFonts w:eastAsia="Times New Roman"/>
                <w:color w:val="000000"/>
                <w:kern w:val="0"/>
              </w:rPr>
              <w:t xml:space="preserve"> </w:t>
            </w:r>
            <w:proofErr w:type="spellStart"/>
            <w:r w:rsidRPr="00853E45">
              <w:rPr>
                <w:rFonts w:eastAsia="Times New Roman"/>
                <w:color w:val="000000"/>
                <w:kern w:val="0"/>
              </w:rPr>
              <w:t>Panngang</w:t>
            </w:r>
            <w:proofErr w:type="spellEnd"/>
          </w:p>
        </w:tc>
        <w:tc>
          <w:tcPr>
            <w:tcW w:w="1880" w:type="dxa"/>
            <w:vMerge/>
            <w:tcBorders>
              <w:top w:val="nil"/>
              <w:left w:val="nil"/>
              <w:bottom w:val="nil"/>
              <w:right w:val="nil"/>
            </w:tcBorders>
            <w:vAlign w:val="center"/>
            <w:hideMark/>
          </w:tcPr>
          <w:p w14:paraId="553F5631" w14:textId="77777777" w:rsidR="00853E45" w:rsidRPr="00853E45" w:rsidRDefault="00853E45" w:rsidP="00B45AE6">
            <w:pPr>
              <w:widowControl/>
              <w:spacing w:beforeLines="0" w:before="0" w:afterLines="0" w:after="0"/>
              <w:jc w:val="left"/>
              <w:rPr>
                <w:rFonts w:eastAsia="Times New Roman"/>
                <w:color w:val="000000"/>
                <w:kern w:val="0"/>
                <w:lang w:val="id-ID"/>
              </w:rPr>
            </w:pPr>
          </w:p>
        </w:tc>
        <w:tc>
          <w:tcPr>
            <w:tcW w:w="3198" w:type="dxa"/>
            <w:tcBorders>
              <w:top w:val="nil"/>
              <w:left w:val="nil"/>
              <w:bottom w:val="nil"/>
              <w:right w:val="nil"/>
            </w:tcBorders>
            <w:shd w:val="clear" w:color="auto" w:fill="auto"/>
            <w:vAlign w:val="center"/>
            <w:hideMark/>
          </w:tcPr>
          <w:p w14:paraId="79DA6692" w14:textId="77777777" w:rsidR="00853E45" w:rsidRPr="00853E45" w:rsidRDefault="00853E45" w:rsidP="00B45AE6">
            <w:pPr>
              <w:widowControl/>
              <w:spacing w:beforeLines="0" w:before="0" w:afterLines="0" w:after="0"/>
              <w:jc w:val="right"/>
              <w:rPr>
                <w:rFonts w:eastAsia="Times New Roman"/>
                <w:color w:val="000000"/>
                <w:kern w:val="0"/>
                <w:lang w:val="id-ID"/>
              </w:rPr>
            </w:pPr>
            <w:r w:rsidRPr="00853E45">
              <w:rPr>
                <w:rFonts w:eastAsia="Times New Roman"/>
                <w:color w:val="000000"/>
                <w:kern w:val="0"/>
              </w:rPr>
              <w:t>500,00</w:t>
            </w:r>
          </w:p>
        </w:tc>
      </w:tr>
      <w:tr w:rsidR="00853E45" w:rsidRPr="00853E45" w14:paraId="16E33418" w14:textId="77777777" w:rsidTr="00F97B25">
        <w:trPr>
          <w:gridAfter w:val="1"/>
          <w:wAfter w:w="222" w:type="dxa"/>
          <w:jc w:val="center"/>
        </w:trPr>
        <w:tc>
          <w:tcPr>
            <w:tcW w:w="960" w:type="dxa"/>
            <w:tcBorders>
              <w:top w:val="nil"/>
              <w:left w:val="nil"/>
              <w:bottom w:val="nil"/>
              <w:right w:val="nil"/>
            </w:tcBorders>
            <w:shd w:val="clear" w:color="auto" w:fill="auto"/>
            <w:noWrap/>
            <w:vAlign w:val="center"/>
            <w:hideMark/>
          </w:tcPr>
          <w:p w14:paraId="26D63BF2"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3</w:t>
            </w:r>
          </w:p>
        </w:tc>
        <w:tc>
          <w:tcPr>
            <w:tcW w:w="2300" w:type="dxa"/>
            <w:tcBorders>
              <w:top w:val="nil"/>
              <w:left w:val="nil"/>
              <w:bottom w:val="nil"/>
              <w:right w:val="nil"/>
            </w:tcBorders>
            <w:shd w:val="clear" w:color="auto" w:fill="auto"/>
            <w:noWrap/>
            <w:vAlign w:val="center"/>
            <w:hideMark/>
          </w:tcPr>
          <w:p w14:paraId="03C68125" w14:textId="77777777" w:rsidR="00853E45" w:rsidRPr="00853E45" w:rsidRDefault="00853E45" w:rsidP="00B45AE6">
            <w:pPr>
              <w:widowControl/>
              <w:spacing w:beforeLines="0" w:before="0" w:afterLines="0" w:after="0"/>
              <w:jc w:val="left"/>
              <w:rPr>
                <w:rFonts w:eastAsia="Times New Roman"/>
                <w:color w:val="000000"/>
                <w:kern w:val="0"/>
                <w:lang w:val="id-ID"/>
              </w:rPr>
            </w:pPr>
            <w:proofErr w:type="spellStart"/>
            <w:r w:rsidRPr="00853E45">
              <w:rPr>
                <w:rFonts w:eastAsia="Times New Roman"/>
                <w:color w:val="000000"/>
                <w:kern w:val="0"/>
              </w:rPr>
              <w:t>Penerimaan</w:t>
            </w:r>
            <w:proofErr w:type="spellEnd"/>
          </w:p>
        </w:tc>
        <w:tc>
          <w:tcPr>
            <w:tcW w:w="1880" w:type="dxa"/>
            <w:tcBorders>
              <w:top w:val="nil"/>
              <w:left w:val="nil"/>
              <w:bottom w:val="nil"/>
              <w:right w:val="nil"/>
            </w:tcBorders>
            <w:shd w:val="clear" w:color="auto" w:fill="auto"/>
            <w:noWrap/>
            <w:vAlign w:val="center"/>
            <w:hideMark/>
          </w:tcPr>
          <w:p w14:paraId="71550DD4"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Rp/</w:t>
            </w:r>
            <w:proofErr w:type="spellStart"/>
            <w:r w:rsidRPr="00853E45">
              <w:rPr>
                <w:rFonts w:eastAsia="Times New Roman"/>
                <w:color w:val="000000"/>
                <w:kern w:val="0"/>
              </w:rPr>
              <w:t>produksi</w:t>
            </w:r>
            <w:proofErr w:type="spellEnd"/>
          </w:p>
        </w:tc>
        <w:tc>
          <w:tcPr>
            <w:tcW w:w="3198" w:type="dxa"/>
            <w:tcBorders>
              <w:top w:val="nil"/>
              <w:left w:val="nil"/>
              <w:bottom w:val="nil"/>
              <w:right w:val="nil"/>
            </w:tcBorders>
            <w:shd w:val="clear" w:color="auto" w:fill="auto"/>
            <w:vAlign w:val="center"/>
            <w:hideMark/>
          </w:tcPr>
          <w:p w14:paraId="6700705B" w14:textId="77777777" w:rsidR="00853E45" w:rsidRPr="00853E45" w:rsidRDefault="00853E45" w:rsidP="00B45AE6">
            <w:pPr>
              <w:widowControl/>
              <w:spacing w:beforeLines="0" w:before="0" w:afterLines="0" w:after="0"/>
              <w:jc w:val="right"/>
              <w:rPr>
                <w:rFonts w:eastAsia="Times New Roman"/>
                <w:color w:val="000000"/>
                <w:kern w:val="0"/>
                <w:lang w:val="id-ID"/>
              </w:rPr>
            </w:pPr>
            <w:r w:rsidRPr="00853E45">
              <w:rPr>
                <w:rFonts w:eastAsia="Times New Roman"/>
                <w:color w:val="000000"/>
                <w:kern w:val="0"/>
                <w:lang w:val="en-ID"/>
              </w:rPr>
              <w:t>575.000,00</w:t>
            </w:r>
          </w:p>
        </w:tc>
      </w:tr>
      <w:tr w:rsidR="00853E45" w:rsidRPr="00853E45" w14:paraId="735284F3" w14:textId="77777777" w:rsidTr="00F97B25">
        <w:trPr>
          <w:gridAfter w:val="1"/>
          <w:wAfter w:w="222" w:type="dxa"/>
          <w:trHeight w:val="458"/>
          <w:jc w:val="center"/>
        </w:trPr>
        <w:tc>
          <w:tcPr>
            <w:tcW w:w="960" w:type="dxa"/>
            <w:vMerge w:val="restart"/>
            <w:tcBorders>
              <w:top w:val="nil"/>
              <w:left w:val="nil"/>
              <w:bottom w:val="nil"/>
              <w:right w:val="nil"/>
            </w:tcBorders>
            <w:shd w:val="clear" w:color="auto" w:fill="auto"/>
            <w:noWrap/>
            <w:vAlign w:val="center"/>
            <w:hideMark/>
          </w:tcPr>
          <w:p w14:paraId="255238D0"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4</w:t>
            </w:r>
          </w:p>
        </w:tc>
        <w:tc>
          <w:tcPr>
            <w:tcW w:w="2300" w:type="dxa"/>
            <w:vMerge w:val="restart"/>
            <w:tcBorders>
              <w:top w:val="nil"/>
              <w:left w:val="nil"/>
              <w:bottom w:val="nil"/>
              <w:right w:val="nil"/>
            </w:tcBorders>
            <w:shd w:val="clear" w:color="auto" w:fill="auto"/>
            <w:noWrap/>
            <w:vAlign w:val="center"/>
            <w:hideMark/>
          </w:tcPr>
          <w:p w14:paraId="5E5A50F6" w14:textId="77777777" w:rsidR="00853E45" w:rsidRPr="00853E45" w:rsidRDefault="00853E45" w:rsidP="00B45AE6">
            <w:pPr>
              <w:widowControl/>
              <w:spacing w:beforeLines="0" w:before="0" w:afterLines="0" w:after="0"/>
              <w:jc w:val="left"/>
              <w:rPr>
                <w:rFonts w:eastAsia="Times New Roman"/>
                <w:color w:val="000000"/>
                <w:kern w:val="0"/>
                <w:lang w:val="id-ID"/>
              </w:rPr>
            </w:pPr>
            <w:proofErr w:type="spellStart"/>
            <w:r w:rsidRPr="00853E45">
              <w:rPr>
                <w:rFonts w:eastAsia="Times New Roman"/>
                <w:color w:val="000000"/>
                <w:kern w:val="0"/>
              </w:rPr>
              <w:t>Biaya</w:t>
            </w:r>
            <w:proofErr w:type="spellEnd"/>
            <w:r w:rsidRPr="00853E45">
              <w:rPr>
                <w:rFonts w:eastAsia="Times New Roman"/>
                <w:color w:val="000000"/>
                <w:kern w:val="0"/>
              </w:rPr>
              <w:t xml:space="preserve"> </w:t>
            </w:r>
            <w:proofErr w:type="spellStart"/>
            <w:r w:rsidRPr="00853E45">
              <w:rPr>
                <w:rFonts w:eastAsia="Times New Roman"/>
                <w:color w:val="000000"/>
                <w:kern w:val="0"/>
              </w:rPr>
              <w:t>Produksi</w:t>
            </w:r>
            <w:proofErr w:type="spellEnd"/>
          </w:p>
        </w:tc>
        <w:tc>
          <w:tcPr>
            <w:tcW w:w="1880" w:type="dxa"/>
            <w:vMerge w:val="restart"/>
            <w:tcBorders>
              <w:top w:val="nil"/>
              <w:left w:val="nil"/>
              <w:bottom w:val="nil"/>
              <w:right w:val="nil"/>
            </w:tcBorders>
            <w:shd w:val="clear" w:color="auto" w:fill="auto"/>
            <w:noWrap/>
            <w:vAlign w:val="center"/>
            <w:hideMark/>
          </w:tcPr>
          <w:p w14:paraId="49E0DF8F"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Rp/</w:t>
            </w:r>
            <w:proofErr w:type="spellStart"/>
            <w:r w:rsidRPr="00853E45">
              <w:rPr>
                <w:rFonts w:eastAsia="Times New Roman"/>
                <w:color w:val="000000"/>
                <w:kern w:val="0"/>
              </w:rPr>
              <w:t>produksi</w:t>
            </w:r>
            <w:proofErr w:type="spellEnd"/>
          </w:p>
        </w:tc>
        <w:tc>
          <w:tcPr>
            <w:tcW w:w="3198" w:type="dxa"/>
            <w:vMerge w:val="restart"/>
            <w:tcBorders>
              <w:top w:val="nil"/>
              <w:left w:val="nil"/>
              <w:bottom w:val="nil"/>
              <w:right w:val="nil"/>
            </w:tcBorders>
            <w:shd w:val="clear" w:color="auto" w:fill="auto"/>
            <w:vAlign w:val="center"/>
            <w:hideMark/>
          </w:tcPr>
          <w:p w14:paraId="52ED43E5" w14:textId="77777777" w:rsidR="00853E45" w:rsidRPr="00853E45" w:rsidRDefault="00853E45" w:rsidP="00B45AE6">
            <w:pPr>
              <w:widowControl/>
              <w:spacing w:beforeLines="0" w:before="0" w:afterLines="0" w:after="0"/>
              <w:jc w:val="right"/>
              <w:rPr>
                <w:rFonts w:eastAsia="Times New Roman"/>
                <w:color w:val="000000"/>
                <w:kern w:val="0"/>
                <w:lang w:val="id-ID"/>
              </w:rPr>
            </w:pPr>
            <w:bookmarkStart w:id="10" w:name="RANGE!D7"/>
            <w:r w:rsidRPr="00853E45">
              <w:rPr>
                <w:rFonts w:eastAsia="Times New Roman"/>
                <w:color w:val="000000"/>
                <w:kern w:val="0"/>
                <w:lang w:val="en-ID"/>
              </w:rPr>
              <w:t>318.175,95</w:t>
            </w:r>
            <w:bookmarkEnd w:id="10"/>
          </w:p>
        </w:tc>
      </w:tr>
      <w:tr w:rsidR="00853E45" w:rsidRPr="00853E45" w14:paraId="2D7A5892" w14:textId="77777777" w:rsidTr="00F97B25">
        <w:trPr>
          <w:jc w:val="center"/>
        </w:trPr>
        <w:tc>
          <w:tcPr>
            <w:tcW w:w="960" w:type="dxa"/>
            <w:vMerge/>
            <w:tcBorders>
              <w:top w:val="nil"/>
              <w:left w:val="nil"/>
              <w:bottom w:val="nil"/>
              <w:right w:val="nil"/>
            </w:tcBorders>
            <w:vAlign w:val="center"/>
            <w:hideMark/>
          </w:tcPr>
          <w:p w14:paraId="3FC35989" w14:textId="77777777" w:rsidR="00853E45" w:rsidRPr="00853E45" w:rsidRDefault="00853E45" w:rsidP="00B45AE6">
            <w:pPr>
              <w:widowControl/>
              <w:spacing w:beforeLines="0" w:before="0" w:afterLines="0" w:after="0"/>
              <w:jc w:val="left"/>
              <w:rPr>
                <w:rFonts w:eastAsia="Times New Roman"/>
                <w:color w:val="000000"/>
                <w:kern w:val="0"/>
                <w:lang w:val="id-ID"/>
              </w:rPr>
            </w:pPr>
          </w:p>
        </w:tc>
        <w:tc>
          <w:tcPr>
            <w:tcW w:w="2300" w:type="dxa"/>
            <w:vMerge/>
            <w:tcBorders>
              <w:top w:val="nil"/>
              <w:left w:val="nil"/>
              <w:bottom w:val="nil"/>
              <w:right w:val="nil"/>
            </w:tcBorders>
            <w:vAlign w:val="center"/>
            <w:hideMark/>
          </w:tcPr>
          <w:p w14:paraId="444EAEF7" w14:textId="77777777" w:rsidR="00853E45" w:rsidRPr="00853E45" w:rsidRDefault="00853E45" w:rsidP="00B45AE6">
            <w:pPr>
              <w:widowControl/>
              <w:spacing w:beforeLines="0" w:before="0" w:afterLines="0" w:after="0"/>
              <w:jc w:val="left"/>
              <w:rPr>
                <w:rFonts w:eastAsia="Times New Roman"/>
                <w:color w:val="000000"/>
                <w:kern w:val="0"/>
                <w:lang w:val="id-ID"/>
              </w:rPr>
            </w:pPr>
          </w:p>
        </w:tc>
        <w:tc>
          <w:tcPr>
            <w:tcW w:w="1880" w:type="dxa"/>
            <w:vMerge/>
            <w:tcBorders>
              <w:top w:val="nil"/>
              <w:left w:val="nil"/>
              <w:bottom w:val="nil"/>
              <w:right w:val="nil"/>
            </w:tcBorders>
            <w:vAlign w:val="center"/>
            <w:hideMark/>
          </w:tcPr>
          <w:p w14:paraId="199B1D8A" w14:textId="77777777" w:rsidR="00853E45" w:rsidRPr="00853E45" w:rsidRDefault="00853E45" w:rsidP="00B45AE6">
            <w:pPr>
              <w:widowControl/>
              <w:spacing w:beforeLines="0" w:before="0" w:afterLines="0" w:after="0"/>
              <w:jc w:val="left"/>
              <w:rPr>
                <w:rFonts w:eastAsia="Times New Roman"/>
                <w:color w:val="000000"/>
                <w:kern w:val="0"/>
                <w:lang w:val="id-ID"/>
              </w:rPr>
            </w:pPr>
          </w:p>
        </w:tc>
        <w:tc>
          <w:tcPr>
            <w:tcW w:w="3198" w:type="dxa"/>
            <w:vMerge/>
            <w:tcBorders>
              <w:top w:val="nil"/>
              <w:left w:val="nil"/>
              <w:bottom w:val="nil"/>
              <w:right w:val="nil"/>
            </w:tcBorders>
            <w:vAlign w:val="center"/>
            <w:hideMark/>
          </w:tcPr>
          <w:p w14:paraId="6EC8E882" w14:textId="77777777" w:rsidR="00853E45" w:rsidRPr="00853E45" w:rsidRDefault="00853E45" w:rsidP="00B45AE6">
            <w:pPr>
              <w:widowControl/>
              <w:spacing w:beforeLines="0" w:before="0" w:afterLines="0" w:after="0"/>
              <w:jc w:val="left"/>
              <w:rPr>
                <w:rFonts w:eastAsia="Times New Roman"/>
                <w:color w:val="000000"/>
                <w:kern w:val="0"/>
                <w:lang w:val="id-ID"/>
              </w:rPr>
            </w:pPr>
          </w:p>
        </w:tc>
        <w:tc>
          <w:tcPr>
            <w:tcW w:w="222" w:type="dxa"/>
            <w:tcBorders>
              <w:top w:val="nil"/>
              <w:left w:val="nil"/>
              <w:bottom w:val="nil"/>
              <w:right w:val="nil"/>
            </w:tcBorders>
            <w:shd w:val="clear" w:color="auto" w:fill="auto"/>
            <w:noWrap/>
            <w:vAlign w:val="bottom"/>
            <w:hideMark/>
          </w:tcPr>
          <w:p w14:paraId="2C8CB7F7" w14:textId="77777777" w:rsidR="00853E45" w:rsidRPr="00853E45" w:rsidRDefault="00853E45" w:rsidP="00B45AE6">
            <w:pPr>
              <w:widowControl/>
              <w:spacing w:beforeLines="0" w:before="0" w:afterLines="0" w:after="0"/>
              <w:jc w:val="right"/>
              <w:rPr>
                <w:rFonts w:eastAsia="Times New Roman"/>
                <w:color w:val="000000"/>
                <w:kern w:val="0"/>
                <w:lang w:val="id-ID"/>
              </w:rPr>
            </w:pPr>
          </w:p>
        </w:tc>
      </w:tr>
      <w:tr w:rsidR="00853E45" w:rsidRPr="00853E45" w14:paraId="014E7F63" w14:textId="77777777" w:rsidTr="00F97B25">
        <w:trPr>
          <w:jc w:val="center"/>
        </w:trPr>
        <w:tc>
          <w:tcPr>
            <w:tcW w:w="960" w:type="dxa"/>
            <w:tcBorders>
              <w:top w:val="nil"/>
              <w:left w:val="nil"/>
              <w:bottom w:val="single" w:sz="4" w:space="0" w:color="auto"/>
              <w:right w:val="nil"/>
            </w:tcBorders>
            <w:shd w:val="clear" w:color="auto" w:fill="auto"/>
            <w:noWrap/>
            <w:vAlign w:val="center"/>
            <w:hideMark/>
          </w:tcPr>
          <w:p w14:paraId="49A4AAB6"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5</w:t>
            </w:r>
          </w:p>
        </w:tc>
        <w:tc>
          <w:tcPr>
            <w:tcW w:w="2300" w:type="dxa"/>
            <w:tcBorders>
              <w:top w:val="nil"/>
              <w:left w:val="nil"/>
              <w:bottom w:val="single" w:sz="4" w:space="0" w:color="auto"/>
              <w:right w:val="nil"/>
            </w:tcBorders>
            <w:shd w:val="clear" w:color="auto" w:fill="auto"/>
            <w:noWrap/>
            <w:vAlign w:val="center"/>
            <w:hideMark/>
          </w:tcPr>
          <w:p w14:paraId="4D35E182" w14:textId="77777777" w:rsidR="00853E45" w:rsidRPr="00853E45" w:rsidRDefault="00853E45" w:rsidP="00B45AE6">
            <w:pPr>
              <w:widowControl/>
              <w:spacing w:beforeLines="0" w:before="0" w:afterLines="0" w:after="0"/>
              <w:jc w:val="left"/>
              <w:rPr>
                <w:rFonts w:eastAsia="Times New Roman"/>
                <w:color w:val="000000"/>
                <w:kern w:val="0"/>
                <w:lang w:val="id-ID"/>
              </w:rPr>
            </w:pPr>
            <w:proofErr w:type="spellStart"/>
            <w:r w:rsidRPr="00853E45">
              <w:rPr>
                <w:rFonts w:eastAsia="Times New Roman"/>
                <w:color w:val="000000"/>
                <w:kern w:val="0"/>
              </w:rPr>
              <w:t>Pendapatan</w:t>
            </w:r>
            <w:proofErr w:type="spellEnd"/>
          </w:p>
        </w:tc>
        <w:tc>
          <w:tcPr>
            <w:tcW w:w="1880" w:type="dxa"/>
            <w:tcBorders>
              <w:top w:val="nil"/>
              <w:left w:val="nil"/>
              <w:bottom w:val="single" w:sz="4" w:space="0" w:color="auto"/>
              <w:right w:val="nil"/>
            </w:tcBorders>
            <w:shd w:val="clear" w:color="auto" w:fill="auto"/>
            <w:noWrap/>
            <w:vAlign w:val="center"/>
            <w:hideMark/>
          </w:tcPr>
          <w:p w14:paraId="27190674"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Rp/</w:t>
            </w:r>
            <w:proofErr w:type="spellStart"/>
            <w:r w:rsidRPr="00853E45">
              <w:rPr>
                <w:rFonts w:eastAsia="Times New Roman"/>
                <w:color w:val="000000"/>
                <w:kern w:val="0"/>
              </w:rPr>
              <w:t>produksi</w:t>
            </w:r>
            <w:proofErr w:type="spellEnd"/>
          </w:p>
        </w:tc>
        <w:tc>
          <w:tcPr>
            <w:tcW w:w="3198" w:type="dxa"/>
            <w:tcBorders>
              <w:top w:val="nil"/>
              <w:left w:val="nil"/>
              <w:bottom w:val="single" w:sz="4" w:space="0" w:color="auto"/>
              <w:right w:val="nil"/>
            </w:tcBorders>
            <w:shd w:val="clear" w:color="auto" w:fill="auto"/>
            <w:vAlign w:val="center"/>
            <w:hideMark/>
          </w:tcPr>
          <w:p w14:paraId="06195BE6" w14:textId="77777777" w:rsidR="00853E45" w:rsidRPr="00853E45" w:rsidRDefault="00853E45" w:rsidP="00B45AE6">
            <w:pPr>
              <w:widowControl/>
              <w:spacing w:beforeLines="0" w:before="0" w:afterLines="0" w:after="0"/>
              <w:jc w:val="right"/>
              <w:rPr>
                <w:rFonts w:eastAsia="Times New Roman"/>
                <w:color w:val="000000"/>
                <w:kern w:val="0"/>
              </w:rPr>
            </w:pPr>
            <w:r w:rsidRPr="00853E45">
              <w:rPr>
                <w:rFonts w:eastAsia="Times New Roman"/>
                <w:color w:val="000000"/>
                <w:kern w:val="0"/>
              </w:rPr>
              <w:t xml:space="preserve">             317.367,65 </w:t>
            </w:r>
          </w:p>
          <w:p w14:paraId="15E72C2C" w14:textId="77777777" w:rsidR="00853E45" w:rsidRPr="00853E45" w:rsidRDefault="00853E45" w:rsidP="00B45AE6">
            <w:pPr>
              <w:widowControl/>
              <w:spacing w:beforeLines="0" w:before="0" w:afterLines="0" w:after="0"/>
              <w:jc w:val="right"/>
              <w:rPr>
                <w:rFonts w:eastAsia="Times New Roman"/>
                <w:color w:val="000000"/>
                <w:kern w:val="0"/>
                <w:lang w:val="id-ID"/>
              </w:rPr>
            </w:pPr>
          </w:p>
        </w:tc>
        <w:tc>
          <w:tcPr>
            <w:tcW w:w="222" w:type="dxa"/>
            <w:vAlign w:val="center"/>
            <w:hideMark/>
          </w:tcPr>
          <w:p w14:paraId="60964E80" w14:textId="77777777" w:rsidR="00853E45" w:rsidRPr="00853E45" w:rsidRDefault="00853E45" w:rsidP="00B45AE6">
            <w:pPr>
              <w:widowControl/>
              <w:spacing w:beforeLines="0" w:before="0" w:afterLines="0" w:after="0"/>
              <w:jc w:val="left"/>
              <w:rPr>
                <w:rFonts w:eastAsia="Times New Roman"/>
                <w:kern w:val="0"/>
                <w:lang w:val="id-ID"/>
              </w:rPr>
            </w:pPr>
          </w:p>
        </w:tc>
      </w:tr>
      <w:tr w:rsidR="00853E45" w:rsidRPr="00853E45" w14:paraId="4FAEE1E1" w14:textId="77777777" w:rsidTr="00F97B25">
        <w:trPr>
          <w:jc w:val="center"/>
        </w:trPr>
        <w:tc>
          <w:tcPr>
            <w:tcW w:w="960" w:type="dxa"/>
            <w:tcBorders>
              <w:top w:val="single" w:sz="4" w:space="0" w:color="auto"/>
              <w:left w:val="nil"/>
              <w:bottom w:val="single" w:sz="8" w:space="0" w:color="auto"/>
              <w:right w:val="nil"/>
            </w:tcBorders>
            <w:shd w:val="clear" w:color="auto" w:fill="auto"/>
            <w:noWrap/>
            <w:vAlign w:val="center"/>
            <w:hideMark/>
          </w:tcPr>
          <w:p w14:paraId="3B79A83F"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 </w:t>
            </w:r>
          </w:p>
        </w:tc>
        <w:tc>
          <w:tcPr>
            <w:tcW w:w="2300" w:type="dxa"/>
            <w:tcBorders>
              <w:top w:val="single" w:sz="4" w:space="0" w:color="auto"/>
              <w:left w:val="nil"/>
              <w:bottom w:val="single" w:sz="8" w:space="0" w:color="auto"/>
              <w:right w:val="nil"/>
            </w:tcBorders>
            <w:shd w:val="clear" w:color="auto" w:fill="auto"/>
            <w:noWrap/>
            <w:vAlign w:val="center"/>
            <w:hideMark/>
          </w:tcPr>
          <w:p w14:paraId="453843F7" w14:textId="77777777" w:rsidR="00853E45" w:rsidRPr="00853E45" w:rsidRDefault="00853E45" w:rsidP="00B45AE6">
            <w:pPr>
              <w:widowControl/>
              <w:spacing w:beforeLines="0" w:before="0" w:afterLines="0" w:after="0"/>
              <w:jc w:val="left"/>
              <w:rPr>
                <w:rFonts w:eastAsia="Times New Roman"/>
                <w:color w:val="000000"/>
                <w:kern w:val="0"/>
                <w:lang w:val="id-ID"/>
              </w:rPr>
            </w:pPr>
            <w:r w:rsidRPr="00853E45">
              <w:rPr>
                <w:rFonts w:eastAsia="Times New Roman"/>
                <w:color w:val="000000"/>
                <w:kern w:val="0"/>
              </w:rPr>
              <w:t> </w:t>
            </w:r>
          </w:p>
        </w:tc>
        <w:tc>
          <w:tcPr>
            <w:tcW w:w="1880" w:type="dxa"/>
            <w:tcBorders>
              <w:top w:val="single" w:sz="4" w:space="0" w:color="auto"/>
              <w:left w:val="nil"/>
              <w:bottom w:val="single" w:sz="8" w:space="0" w:color="auto"/>
              <w:right w:val="nil"/>
            </w:tcBorders>
            <w:shd w:val="clear" w:color="auto" w:fill="auto"/>
            <w:noWrap/>
            <w:vAlign w:val="center"/>
            <w:hideMark/>
          </w:tcPr>
          <w:p w14:paraId="1A944030" w14:textId="77777777" w:rsidR="00853E45" w:rsidRPr="00853E45" w:rsidRDefault="00853E45" w:rsidP="00B45AE6">
            <w:pPr>
              <w:widowControl/>
              <w:spacing w:beforeLines="0" w:before="0" w:afterLines="0" w:after="0"/>
              <w:jc w:val="right"/>
              <w:rPr>
                <w:rFonts w:eastAsia="Times New Roman"/>
                <w:b/>
                <w:bCs/>
                <w:color w:val="000000"/>
                <w:kern w:val="0"/>
                <w:lang w:val="id-ID"/>
              </w:rPr>
            </w:pPr>
            <w:r w:rsidRPr="00853E45">
              <w:rPr>
                <w:rFonts w:eastAsia="Times New Roman"/>
                <w:b/>
                <w:bCs/>
                <w:color w:val="000000"/>
                <w:kern w:val="0"/>
              </w:rPr>
              <w:t>R/C</w:t>
            </w:r>
          </w:p>
        </w:tc>
        <w:tc>
          <w:tcPr>
            <w:tcW w:w="3198" w:type="dxa"/>
            <w:tcBorders>
              <w:top w:val="single" w:sz="4" w:space="0" w:color="auto"/>
              <w:left w:val="nil"/>
              <w:bottom w:val="single" w:sz="8" w:space="0" w:color="auto"/>
              <w:right w:val="nil"/>
            </w:tcBorders>
            <w:shd w:val="clear" w:color="auto" w:fill="auto"/>
            <w:vAlign w:val="center"/>
            <w:hideMark/>
          </w:tcPr>
          <w:p w14:paraId="446F22AA" w14:textId="77777777" w:rsidR="00853E45" w:rsidRPr="00853E45" w:rsidRDefault="00853E45" w:rsidP="00B45AE6">
            <w:pPr>
              <w:widowControl/>
              <w:spacing w:beforeLines="0" w:before="0" w:afterLines="0" w:after="0"/>
              <w:jc w:val="right"/>
              <w:rPr>
                <w:rFonts w:eastAsia="Times New Roman"/>
                <w:b/>
                <w:bCs/>
                <w:color w:val="000000"/>
                <w:kern w:val="0"/>
                <w:lang w:val="id-ID"/>
              </w:rPr>
            </w:pPr>
            <w:r w:rsidRPr="00853E45">
              <w:rPr>
                <w:rFonts w:eastAsia="Times New Roman"/>
                <w:b/>
                <w:bCs/>
                <w:color w:val="000000"/>
                <w:kern w:val="0"/>
                <w:lang w:val="en-ID"/>
              </w:rPr>
              <w:t>1,93</w:t>
            </w:r>
          </w:p>
        </w:tc>
        <w:tc>
          <w:tcPr>
            <w:tcW w:w="222" w:type="dxa"/>
            <w:vAlign w:val="center"/>
            <w:hideMark/>
          </w:tcPr>
          <w:p w14:paraId="7691BA8E" w14:textId="77777777" w:rsidR="00853E45" w:rsidRPr="00853E45" w:rsidRDefault="00853E45" w:rsidP="00B45AE6">
            <w:pPr>
              <w:widowControl/>
              <w:spacing w:beforeLines="0" w:before="0" w:afterLines="0" w:after="0"/>
              <w:jc w:val="left"/>
              <w:rPr>
                <w:rFonts w:eastAsia="Times New Roman"/>
                <w:kern w:val="0"/>
                <w:lang w:val="id-ID"/>
              </w:rPr>
            </w:pPr>
          </w:p>
        </w:tc>
      </w:tr>
      <w:tr w:rsidR="00853E45" w:rsidRPr="00853E45" w14:paraId="1664BCFF" w14:textId="77777777" w:rsidTr="00F97B25">
        <w:trPr>
          <w:jc w:val="center"/>
        </w:trPr>
        <w:tc>
          <w:tcPr>
            <w:tcW w:w="960" w:type="dxa"/>
            <w:tcBorders>
              <w:top w:val="nil"/>
              <w:left w:val="nil"/>
              <w:bottom w:val="single" w:sz="8" w:space="0" w:color="auto"/>
              <w:right w:val="nil"/>
            </w:tcBorders>
            <w:shd w:val="clear" w:color="auto" w:fill="auto"/>
            <w:noWrap/>
            <w:vAlign w:val="center"/>
            <w:hideMark/>
          </w:tcPr>
          <w:p w14:paraId="031C5E2B" w14:textId="77777777" w:rsidR="00853E45" w:rsidRPr="00853E45" w:rsidRDefault="00853E45" w:rsidP="00B45AE6">
            <w:pPr>
              <w:widowControl/>
              <w:spacing w:beforeLines="0" w:before="0" w:afterLines="0" w:after="0"/>
              <w:jc w:val="center"/>
              <w:rPr>
                <w:rFonts w:eastAsia="Times New Roman"/>
                <w:color w:val="000000"/>
                <w:kern w:val="0"/>
                <w:lang w:val="id-ID"/>
              </w:rPr>
            </w:pPr>
            <w:r w:rsidRPr="00853E45">
              <w:rPr>
                <w:rFonts w:eastAsia="Times New Roman"/>
                <w:color w:val="000000"/>
                <w:kern w:val="0"/>
              </w:rPr>
              <w:t> </w:t>
            </w:r>
          </w:p>
        </w:tc>
        <w:tc>
          <w:tcPr>
            <w:tcW w:w="2300" w:type="dxa"/>
            <w:tcBorders>
              <w:top w:val="nil"/>
              <w:left w:val="nil"/>
              <w:bottom w:val="single" w:sz="8" w:space="0" w:color="auto"/>
              <w:right w:val="nil"/>
            </w:tcBorders>
            <w:shd w:val="clear" w:color="auto" w:fill="auto"/>
            <w:noWrap/>
            <w:vAlign w:val="center"/>
            <w:hideMark/>
          </w:tcPr>
          <w:p w14:paraId="72553A89" w14:textId="77777777" w:rsidR="00853E45" w:rsidRPr="00853E45" w:rsidRDefault="00853E45" w:rsidP="00B45AE6">
            <w:pPr>
              <w:widowControl/>
              <w:spacing w:beforeLines="0" w:before="0" w:afterLines="0" w:after="0"/>
              <w:jc w:val="left"/>
              <w:rPr>
                <w:rFonts w:eastAsia="Times New Roman"/>
                <w:color w:val="000000"/>
                <w:kern w:val="0"/>
                <w:lang w:val="id-ID"/>
              </w:rPr>
            </w:pPr>
            <w:r w:rsidRPr="00853E45">
              <w:rPr>
                <w:rFonts w:eastAsia="Times New Roman"/>
                <w:color w:val="000000"/>
                <w:kern w:val="0"/>
              </w:rPr>
              <w:t> </w:t>
            </w:r>
          </w:p>
        </w:tc>
        <w:tc>
          <w:tcPr>
            <w:tcW w:w="1880" w:type="dxa"/>
            <w:tcBorders>
              <w:top w:val="nil"/>
              <w:left w:val="nil"/>
              <w:bottom w:val="single" w:sz="8" w:space="0" w:color="auto"/>
              <w:right w:val="nil"/>
            </w:tcBorders>
            <w:shd w:val="clear" w:color="auto" w:fill="auto"/>
            <w:noWrap/>
            <w:vAlign w:val="center"/>
            <w:hideMark/>
          </w:tcPr>
          <w:p w14:paraId="4AB38C56" w14:textId="77777777" w:rsidR="00853E45" w:rsidRPr="00853E45" w:rsidRDefault="00853E45" w:rsidP="00B45AE6">
            <w:pPr>
              <w:widowControl/>
              <w:spacing w:beforeLines="0" w:before="0" w:afterLines="0" w:after="0"/>
              <w:jc w:val="right"/>
              <w:rPr>
                <w:rFonts w:eastAsia="Times New Roman"/>
                <w:b/>
                <w:bCs/>
                <w:color w:val="000000"/>
                <w:kern w:val="0"/>
                <w:lang w:val="id-ID"/>
              </w:rPr>
            </w:pPr>
            <w:r w:rsidRPr="00853E45">
              <w:rPr>
                <w:rFonts w:eastAsia="Times New Roman"/>
                <w:b/>
                <w:bCs/>
                <w:color w:val="000000"/>
                <w:kern w:val="0"/>
              </w:rPr>
              <w:t>B/C</w:t>
            </w:r>
          </w:p>
        </w:tc>
        <w:tc>
          <w:tcPr>
            <w:tcW w:w="3198" w:type="dxa"/>
            <w:tcBorders>
              <w:top w:val="nil"/>
              <w:left w:val="nil"/>
              <w:bottom w:val="single" w:sz="8" w:space="0" w:color="auto"/>
              <w:right w:val="nil"/>
            </w:tcBorders>
            <w:shd w:val="clear" w:color="auto" w:fill="auto"/>
            <w:vAlign w:val="center"/>
            <w:hideMark/>
          </w:tcPr>
          <w:p w14:paraId="651BA5AB" w14:textId="77777777" w:rsidR="00853E45" w:rsidRPr="00853E45" w:rsidRDefault="00853E45" w:rsidP="00B45AE6">
            <w:pPr>
              <w:widowControl/>
              <w:spacing w:beforeLines="0" w:before="0" w:afterLines="0" w:after="0"/>
              <w:jc w:val="right"/>
              <w:rPr>
                <w:rFonts w:eastAsia="Times New Roman"/>
                <w:b/>
                <w:bCs/>
                <w:color w:val="000000"/>
                <w:kern w:val="0"/>
                <w:lang w:val="id-ID"/>
              </w:rPr>
            </w:pPr>
            <w:r w:rsidRPr="00853E45">
              <w:rPr>
                <w:rFonts w:eastAsia="Times New Roman"/>
                <w:b/>
                <w:bCs/>
                <w:color w:val="000000"/>
                <w:kern w:val="0"/>
                <w:lang w:val="en-ID"/>
              </w:rPr>
              <w:t>0,93</w:t>
            </w:r>
          </w:p>
        </w:tc>
        <w:tc>
          <w:tcPr>
            <w:tcW w:w="222" w:type="dxa"/>
            <w:vAlign w:val="center"/>
            <w:hideMark/>
          </w:tcPr>
          <w:p w14:paraId="70AF7692" w14:textId="77777777" w:rsidR="00853E45" w:rsidRPr="00853E45" w:rsidRDefault="00853E45" w:rsidP="00B45AE6">
            <w:pPr>
              <w:widowControl/>
              <w:spacing w:beforeLines="0" w:before="0" w:afterLines="0" w:after="0"/>
              <w:jc w:val="left"/>
              <w:rPr>
                <w:rFonts w:eastAsia="Times New Roman"/>
                <w:kern w:val="0"/>
                <w:lang w:val="id-ID"/>
              </w:rPr>
            </w:pPr>
          </w:p>
        </w:tc>
      </w:tr>
    </w:tbl>
    <w:p w14:paraId="4523F1B4" w14:textId="117F8AF4" w:rsidR="00853E45" w:rsidRPr="00533E64" w:rsidRDefault="00853E45" w:rsidP="00B45AE6">
      <w:pPr>
        <w:spacing w:before="120" w:after="120"/>
        <w:rPr>
          <w:lang w:val="id-ID" w:eastAsia="en-US"/>
        </w:rPr>
      </w:pPr>
      <w:proofErr w:type="spellStart"/>
      <w:r w:rsidRPr="00853E45">
        <w:rPr>
          <w:lang w:eastAsia="en-US"/>
        </w:rPr>
        <w:t>Pendapatan</w:t>
      </w:r>
      <w:proofErr w:type="spellEnd"/>
      <w:r w:rsidRPr="00853E45">
        <w:rPr>
          <w:lang w:eastAsia="en-US"/>
        </w:rPr>
        <w:t xml:space="preserve"> </w:t>
      </w:r>
      <w:proofErr w:type="spellStart"/>
      <w:r w:rsidRPr="00853E45">
        <w:rPr>
          <w:lang w:eastAsia="en-US"/>
        </w:rPr>
        <w:t>adalah</w:t>
      </w:r>
      <w:proofErr w:type="spellEnd"/>
      <w:r w:rsidRPr="00853E45">
        <w:rPr>
          <w:lang w:eastAsia="en-US"/>
        </w:rPr>
        <w:t xml:space="preserve"> </w:t>
      </w:r>
      <w:proofErr w:type="spellStart"/>
      <w:r w:rsidRPr="00853E45">
        <w:rPr>
          <w:lang w:eastAsia="en-US"/>
        </w:rPr>
        <w:t>hasil</w:t>
      </w:r>
      <w:proofErr w:type="spellEnd"/>
      <w:r w:rsidRPr="00853E45">
        <w:rPr>
          <w:lang w:eastAsia="en-US"/>
        </w:rPr>
        <w:t xml:space="preserve"> </w:t>
      </w:r>
      <w:proofErr w:type="spellStart"/>
      <w:r w:rsidRPr="00853E45">
        <w:rPr>
          <w:lang w:eastAsia="en-US"/>
        </w:rPr>
        <w:t>dari</w:t>
      </w:r>
      <w:proofErr w:type="spellEnd"/>
      <w:r w:rsidRPr="00853E45">
        <w:rPr>
          <w:lang w:eastAsia="en-US"/>
        </w:rPr>
        <w:t xml:space="preserve"> </w:t>
      </w:r>
      <w:proofErr w:type="spellStart"/>
      <w:r w:rsidRPr="00853E45">
        <w:rPr>
          <w:lang w:eastAsia="en-US"/>
        </w:rPr>
        <w:t>aktivitas</w:t>
      </w:r>
      <w:proofErr w:type="spellEnd"/>
      <w:r w:rsidRPr="00853E45">
        <w:rPr>
          <w:lang w:eastAsia="en-US"/>
        </w:rPr>
        <w:t xml:space="preserve"> </w:t>
      </w:r>
      <w:proofErr w:type="spellStart"/>
      <w:r w:rsidRPr="00853E45">
        <w:rPr>
          <w:lang w:eastAsia="en-US"/>
        </w:rPr>
        <w:t>ekonomi</w:t>
      </w:r>
      <w:proofErr w:type="spellEnd"/>
      <w:r w:rsidRPr="00853E45">
        <w:rPr>
          <w:lang w:eastAsia="en-US"/>
        </w:rPr>
        <w:t xml:space="preserve"> yang </w:t>
      </w:r>
      <w:proofErr w:type="spellStart"/>
      <w:r w:rsidRPr="00853E45">
        <w:rPr>
          <w:lang w:eastAsia="en-US"/>
        </w:rPr>
        <w:t>bertujuan</w:t>
      </w:r>
      <w:proofErr w:type="spellEnd"/>
      <w:r w:rsidRPr="00853E45">
        <w:rPr>
          <w:lang w:eastAsia="en-US"/>
        </w:rPr>
        <w:t xml:space="preserve"> </w:t>
      </w:r>
      <w:proofErr w:type="spellStart"/>
      <w:r w:rsidRPr="00853E45">
        <w:rPr>
          <w:lang w:eastAsia="en-US"/>
        </w:rPr>
        <w:t>untuk</w:t>
      </w:r>
      <w:proofErr w:type="spellEnd"/>
      <w:r w:rsidRPr="00853E45">
        <w:rPr>
          <w:lang w:eastAsia="en-US"/>
        </w:rPr>
        <w:t xml:space="preserve"> </w:t>
      </w:r>
      <w:proofErr w:type="spellStart"/>
      <w:r w:rsidRPr="00853E45">
        <w:rPr>
          <w:lang w:eastAsia="en-US"/>
        </w:rPr>
        <w:t>menghasilkan</w:t>
      </w:r>
      <w:proofErr w:type="spellEnd"/>
      <w:r w:rsidRPr="00853E45">
        <w:rPr>
          <w:lang w:eastAsia="en-US"/>
        </w:rPr>
        <w:t xml:space="preserve"> </w:t>
      </w:r>
      <w:proofErr w:type="spellStart"/>
      <w:r w:rsidRPr="00853E45">
        <w:rPr>
          <w:lang w:eastAsia="en-US"/>
        </w:rPr>
        <w:t>laba</w:t>
      </w:r>
      <w:proofErr w:type="spellEnd"/>
      <w:r w:rsidRPr="00853E45">
        <w:rPr>
          <w:lang w:eastAsia="en-US"/>
        </w:rPr>
        <w:t xml:space="preserve"> </w:t>
      </w:r>
      <w:proofErr w:type="spellStart"/>
      <w:r w:rsidRPr="00853E45">
        <w:rPr>
          <w:lang w:eastAsia="en-US"/>
        </w:rPr>
        <w:t>atau</w:t>
      </w:r>
      <w:proofErr w:type="spellEnd"/>
      <w:r w:rsidRPr="00853E45">
        <w:rPr>
          <w:lang w:eastAsia="en-US"/>
        </w:rPr>
        <w:t xml:space="preserve"> </w:t>
      </w:r>
      <w:proofErr w:type="spellStart"/>
      <w:r w:rsidRPr="00853E45">
        <w:rPr>
          <w:lang w:eastAsia="en-US"/>
        </w:rPr>
        <w:t>keuntungan</w:t>
      </w:r>
      <w:proofErr w:type="spellEnd"/>
      <w:r w:rsidRPr="00853E45">
        <w:rPr>
          <w:lang w:eastAsia="en-US"/>
        </w:rPr>
        <w:t xml:space="preserve">. </w:t>
      </w:r>
      <w:proofErr w:type="spellStart"/>
      <w:r w:rsidRPr="00853E45">
        <w:rPr>
          <w:lang w:eastAsia="en-US"/>
        </w:rPr>
        <w:t>Pendapatan</w:t>
      </w:r>
      <w:proofErr w:type="spellEnd"/>
      <w:r w:rsidRPr="00853E45">
        <w:rPr>
          <w:lang w:eastAsia="en-US"/>
        </w:rPr>
        <w:t xml:space="preserve"> </w:t>
      </w:r>
      <w:proofErr w:type="spellStart"/>
      <w:r w:rsidRPr="00853E45">
        <w:rPr>
          <w:lang w:eastAsia="en-US"/>
        </w:rPr>
        <w:t>merujuk</w:t>
      </w:r>
      <w:proofErr w:type="spellEnd"/>
      <w:r w:rsidRPr="00853E45">
        <w:rPr>
          <w:lang w:eastAsia="en-US"/>
        </w:rPr>
        <w:t xml:space="preserve"> pada </w:t>
      </w:r>
      <w:proofErr w:type="spellStart"/>
      <w:r w:rsidRPr="00853E45">
        <w:rPr>
          <w:lang w:eastAsia="en-US"/>
        </w:rPr>
        <w:t>jumlah</w:t>
      </w:r>
      <w:proofErr w:type="spellEnd"/>
      <w:r w:rsidRPr="00853E45">
        <w:rPr>
          <w:lang w:eastAsia="en-US"/>
        </w:rPr>
        <w:t xml:space="preserve"> uang yang </w:t>
      </w:r>
      <w:proofErr w:type="spellStart"/>
      <w:r w:rsidRPr="00853E45">
        <w:rPr>
          <w:lang w:eastAsia="en-US"/>
        </w:rPr>
        <w:t>diperoleh</w:t>
      </w:r>
      <w:proofErr w:type="spellEnd"/>
      <w:r w:rsidRPr="00853E45">
        <w:rPr>
          <w:lang w:eastAsia="en-US"/>
        </w:rPr>
        <w:t xml:space="preserve"> </w:t>
      </w:r>
      <w:proofErr w:type="spellStart"/>
      <w:r w:rsidRPr="00853E45">
        <w:rPr>
          <w:lang w:eastAsia="en-US"/>
        </w:rPr>
        <w:t>setelah</w:t>
      </w:r>
      <w:proofErr w:type="spellEnd"/>
      <w:r w:rsidRPr="00853E45">
        <w:rPr>
          <w:lang w:eastAsia="en-US"/>
        </w:rPr>
        <w:t xml:space="preserve"> </w:t>
      </w:r>
      <w:proofErr w:type="spellStart"/>
      <w:r w:rsidRPr="00853E45">
        <w:rPr>
          <w:lang w:eastAsia="en-US"/>
        </w:rPr>
        <w:t>dikurangi</w:t>
      </w:r>
      <w:proofErr w:type="spellEnd"/>
      <w:r w:rsidRPr="00853E45">
        <w:rPr>
          <w:lang w:eastAsia="en-US"/>
        </w:rPr>
        <w:t xml:space="preserve"> </w:t>
      </w:r>
      <w:proofErr w:type="spellStart"/>
      <w:r w:rsidRPr="00853E45">
        <w:rPr>
          <w:lang w:eastAsia="en-US"/>
        </w:rPr>
        <w:t>semua</w:t>
      </w:r>
      <w:proofErr w:type="spellEnd"/>
      <w:r w:rsidRPr="00853E45">
        <w:rPr>
          <w:lang w:eastAsia="en-US"/>
        </w:rPr>
        <w:t xml:space="preserve"> </w:t>
      </w:r>
      <w:proofErr w:type="spellStart"/>
      <w:r w:rsidRPr="00853E45">
        <w:rPr>
          <w:lang w:eastAsia="en-US"/>
        </w:rPr>
        <w:t>biaya</w:t>
      </w:r>
      <w:proofErr w:type="spellEnd"/>
      <w:r w:rsidRPr="00853E45">
        <w:rPr>
          <w:lang w:eastAsia="en-US"/>
        </w:rPr>
        <w:t xml:space="preserve">, </w:t>
      </w:r>
      <w:proofErr w:type="spellStart"/>
      <w:r w:rsidRPr="00853E45">
        <w:rPr>
          <w:lang w:eastAsia="en-US"/>
        </w:rPr>
        <w:t>atau</w:t>
      </w:r>
      <w:proofErr w:type="spellEnd"/>
      <w:r w:rsidRPr="00853E45">
        <w:rPr>
          <w:lang w:eastAsia="en-US"/>
        </w:rPr>
        <w:t xml:space="preserve"> </w:t>
      </w:r>
      <w:proofErr w:type="spellStart"/>
      <w:r w:rsidRPr="00853E45">
        <w:rPr>
          <w:lang w:eastAsia="en-US"/>
        </w:rPr>
        <w:t>dengan</w:t>
      </w:r>
      <w:proofErr w:type="spellEnd"/>
      <w:r w:rsidRPr="00853E45">
        <w:rPr>
          <w:lang w:eastAsia="en-US"/>
        </w:rPr>
        <w:t xml:space="preserve"> kata lain, </w:t>
      </w:r>
      <w:proofErr w:type="spellStart"/>
      <w:r w:rsidRPr="00853E45">
        <w:rPr>
          <w:lang w:eastAsia="en-US"/>
        </w:rPr>
        <w:t>pendapatan</w:t>
      </w:r>
      <w:proofErr w:type="spellEnd"/>
      <w:r w:rsidRPr="00853E45">
        <w:rPr>
          <w:lang w:eastAsia="en-US"/>
        </w:rPr>
        <w:t xml:space="preserve"> </w:t>
      </w:r>
      <w:proofErr w:type="spellStart"/>
      <w:r w:rsidRPr="00853E45">
        <w:rPr>
          <w:lang w:eastAsia="en-US"/>
        </w:rPr>
        <w:t>merupakan</w:t>
      </w:r>
      <w:proofErr w:type="spellEnd"/>
      <w:r w:rsidRPr="00853E45">
        <w:rPr>
          <w:lang w:eastAsia="en-US"/>
        </w:rPr>
        <w:t xml:space="preserve"> </w:t>
      </w:r>
      <w:proofErr w:type="spellStart"/>
      <w:r w:rsidRPr="00853E45">
        <w:rPr>
          <w:lang w:eastAsia="en-US"/>
        </w:rPr>
        <w:t>selisih</w:t>
      </w:r>
      <w:proofErr w:type="spellEnd"/>
      <w:r w:rsidRPr="00853E45">
        <w:rPr>
          <w:lang w:eastAsia="en-US"/>
        </w:rPr>
        <w:t xml:space="preserve"> </w:t>
      </w:r>
      <w:proofErr w:type="spellStart"/>
      <w:r w:rsidRPr="00853E45">
        <w:rPr>
          <w:lang w:eastAsia="en-US"/>
        </w:rPr>
        <w:t>antara</w:t>
      </w:r>
      <w:proofErr w:type="spellEnd"/>
      <w:r w:rsidRPr="00853E45">
        <w:rPr>
          <w:lang w:eastAsia="en-US"/>
        </w:rPr>
        <w:t xml:space="preserve"> total </w:t>
      </w:r>
      <w:proofErr w:type="spellStart"/>
      <w:r w:rsidRPr="00853E45">
        <w:rPr>
          <w:lang w:eastAsia="en-US"/>
        </w:rPr>
        <w:t>pemasukan</w:t>
      </w:r>
      <w:proofErr w:type="spellEnd"/>
      <w:r w:rsidRPr="00853E45">
        <w:rPr>
          <w:lang w:eastAsia="en-US"/>
        </w:rPr>
        <w:t xml:space="preserve"> dan </w:t>
      </w:r>
      <w:proofErr w:type="spellStart"/>
      <w:r w:rsidRPr="00853E45">
        <w:rPr>
          <w:lang w:eastAsia="en-US"/>
        </w:rPr>
        <w:t>biaya</w:t>
      </w:r>
      <w:proofErr w:type="spellEnd"/>
      <w:r w:rsidRPr="00853E45">
        <w:rPr>
          <w:lang w:eastAsia="en-US"/>
        </w:rPr>
        <w:t xml:space="preserve"> yang </w:t>
      </w:r>
      <w:proofErr w:type="spellStart"/>
      <w:r w:rsidRPr="00853E45">
        <w:rPr>
          <w:lang w:eastAsia="en-US"/>
        </w:rPr>
        <w:t>dikeluarkan</w:t>
      </w:r>
      <w:proofErr w:type="spellEnd"/>
      <w:r w:rsidRPr="00853E45">
        <w:rPr>
          <w:lang w:eastAsia="en-US"/>
        </w:rPr>
        <w:t xml:space="preserve"> </w:t>
      </w:r>
      <w:r w:rsidRPr="00853E45">
        <w:rPr>
          <w:b/>
          <w:bCs/>
          <w:lang w:eastAsia="en-US"/>
        </w:rPr>
        <w:t>(</w:t>
      </w:r>
      <w:proofErr w:type="spellStart"/>
      <w:r w:rsidRPr="00853E45">
        <w:rPr>
          <w:lang w:eastAsia="en-US"/>
        </w:rPr>
        <w:t>Palandos</w:t>
      </w:r>
      <w:proofErr w:type="spellEnd"/>
      <w:r w:rsidRPr="00853E45">
        <w:rPr>
          <w:lang w:eastAsia="en-US"/>
        </w:rPr>
        <w:t xml:space="preserve"> et al., 2019</w:t>
      </w:r>
      <w:r w:rsidRPr="00853E45">
        <w:rPr>
          <w:b/>
          <w:bCs/>
          <w:lang w:eastAsia="en-US"/>
        </w:rPr>
        <w:t xml:space="preserve">). </w:t>
      </w:r>
      <w:proofErr w:type="spellStart"/>
      <w:r w:rsidRPr="00853E45">
        <w:rPr>
          <w:lang w:eastAsia="en-US"/>
        </w:rPr>
        <w:t>Berdasarkan</w:t>
      </w:r>
      <w:proofErr w:type="spellEnd"/>
      <w:r w:rsidRPr="00853E45">
        <w:rPr>
          <w:lang w:eastAsia="en-US"/>
        </w:rPr>
        <w:t xml:space="preserve"> Tabel 4</w:t>
      </w:r>
      <w:r w:rsidRPr="00853E45">
        <w:rPr>
          <w:b/>
          <w:bCs/>
          <w:lang w:eastAsia="en-US"/>
        </w:rPr>
        <w:t>,</w:t>
      </w:r>
      <w:r w:rsidRPr="00853E45">
        <w:rPr>
          <w:lang w:eastAsia="en-US"/>
        </w:rPr>
        <w:t xml:space="preserve"> </w:t>
      </w:r>
      <w:proofErr w:type="spellStart"/>
      <w:r w:rsidRPr="00853E45">
        <w:rPr>
          <w:lang w:eastAsia="en-US"/>
        </w:rPr>
        <w:t>jumlah</w:t>
      </w:r>
      <w:proofErr w:type="spellEnd"/>
      <w:r w:rsidRPr="00853E45">
        <w:rPr>
          <w:lang w:eastAsia="en-US"/>
        </w:rPr>
        <w:t xml:space="preserve"> rata-rata </w:t>
      </w:r>
      <w:proofErr w:type="spellStart"/>
      <w:r w:rsidRPr="00853E45">
        <w:rPr>
          <w:lang w:eastAsia="en-US"/>
        </w:rPr>
        <w:t>produksi</w:t>
      </w:r>
      <w:proofErr w:type="spellEnd"/>
      <w:r w:rsidRPr="00853E45">
        <w:rPr>
          <w:lang w:eastAsia="en-US"/>
        </w:rPr>
        <w:t xml:space="preserve"> </w:t>
      </w:r>
      <w:proofErr w:type="spellStart"/>
      <w:r w:rsidRPr="00853E45">
        <w:rPr>
          <w:lang w:eastAsia="en-US"/>
        </w:rPr>
        <w:t>kerupuk</w:t>
      </w:r>
      <w:proofErr w:type="spellEnd"/>
      <w:r w:rsidRPr="00853E45">
        <w:rPr>
          <w:lang w:eastAsia="en-US"/>
        </w:rPr>
        <w:t xml:space="preserve"> </w:t>
      </w:r>
      <w:proofErr w:type="spellStart"/>
      <w:r w:rsidRPr="00853E45">
        <w:rPr>
          <w:lang w:eastAsia="en-US"/>
        </w:rPr>
        <w:t>kemplang</w:t>
      </w:r>
      <w:proofErr w:type="spellEnd"/>
      <w:r w:rsidRPr="00853E45">
        <w:rPr>
          <w:lang w:eastAsia="en-US"/>
        </w:rPr>
        <w:t xml:space="preserve"> </w:t>
      </w:r>
      <w:proofErr w:type="spellStart"/>
      <w:r w:rsidRPr="00853E45">
        <w:rPr>
          <w:lang w:eastAsia="en-US"/>
        </w:rPr>
        <w:t>panggang</w:t>
      </w:r>
      <w:proofErr w:type="spellEnd"/>
      <w:r w:rsidRPr="00853E45">
        <w:rPr>
          <w:lang w:eastAsia="en-US"/>
        </w:rPr>
        <w:t xml:space="preserve"> </w:t>
      </w:r>
      <w:proofErr w:type="spellStart"/>
      <w:r w:rsidRPr="00853E45">
        <w:rPr>
          <w:lang w:eastAsia="en-US"/>
        </w:rPr>
        <w:t>dalam</w:t>
      </w:r>
      <w:proofErr w:type="spellEnd"/>
      <w:r w:rsidRPr="00853E45">
        <w:rPr>
          <w:lang w:eastAsia="en-US"/>
        </w:rPr>
        <w:t xml:space="preserve"> </w:t>
      </w:r>
      <w:proofErr w:type="spellStart"/>
      <w:r w:rsidRPr="00853E45">
        <w:rPr>
          <w:lang w:eastAsia="en-US"/>
        </w:rPr>
        <w:t>satu</w:t>
      </w:r>
      <w:proofErr w:type="spellEnd"/>
      <w:r w:rsidRPr="00853E45">
        <w:rPr>
          <w:lang w:eastAsia="en-US"/>
        </w:rPr>
        <w:t xml:space="preserve"> kali </w:t>
      </w:r>
      <w:proofErr w:type="spellStart"/>
      <w:r w:rsidRPr="00853E45">
        <w:rPr>
          <w:lang w:eastAsia="en-US"/>
        </w:rPr>
        <w:t>produksi</w:t>
      </w:r>
      <w:proofErr w:type="spellEnd"/>
      <w:r w:rsidRPr="00853E45">
        <w:rPr>
          <w:lang w:eastAsia="en-US"/>
        </w:rPr>
        <w:t xml:space="preserve"> </w:t>
      </w:r>
      <w:proofErr w:type="spellStart"/>
      <w:r w:rsidRPr="00853E45">
        <w:rPr>
          <w:lang w:eastAsia="en-US"/>
        </w:rPr>
        <w:t>adalah</w:t>
      </w:r>
      <w:proofErr w:type="spellEnd"/>
      <w:r w:rsidRPr="00853E45">
        <w:rPr>
          <w:lang w:eastAsia="en-US"/>
        </w:rPr>
        <w:t xml:space="preserve"> 1.150 pcs</w:t>
      </w:r>
      <w:r w:rsidRPr="00853E45">
        <w:rPr>
          <w:b/>
          <w:bCs/>
          <w:lang w:eastAsia="en-US"/>
        </w:rPr>
        <w:t>,</w:t>
      </w:r>
      <w:r w:rsidRPr="00853E45">
        <w:rPr>
          <w:lang w:eastAsia="en-US"/>
        </w:rPr>
        <w:t xml:space="preserve"> </w:t>
      </w:r>
      <w:proofErr w:type="spellStart"/>
      <w:r w:rsidRPr="00853E45">
        <w:rPr>
          <w:lang w:eastAsia="en-US"/>
        </w:rPr>
        <w:t>dengan</w:t>
      </w:r>
      <w:proofErr w:type="spellEnd"/>
      <w:r w:rsidRPr="00853E45">
        <w:rPr>
          <w:lang w:eastAsia="en-US"/>
        </w:rPr>
        <w:t xml:space="preserve"> </w:t>
      </w:r>
      <w:proofErr w:type="spellStart"/>
      <w:r w:rsidRPr="00853E45">
        <w:rPr>
          <w:lang w:eastAsia="en-US"/>
        </w:rPr>
        <w:t>harga</w:t>
      </w:r>
      <w:proofErr w:type="spellEnd"/>
      <w:r w:rsidRPr="00853E45">
        <w:rPr>
          <w:lang w:eastAsia="en-US"/>
        </w:rPr>
        <w:t xml:space="preserve"> </w:t>
      </w:r>
      <w:proofErr w:type="spellStart"/>
      <w:r w:rsidRPr="00853E45">
        <w:rPr>
          <w:lang w:eastAsia="en-US"/>
        </w:rPr>
        <w:t>jual</w:t>
      </w:r>
      <w:proofErr w:type="spellEnd"/>
      <w:r w:rsidRPr="00853E45">
        <w:rPr>
          <w:lang w:eastAsia="en-US"/>
        </w:rPr>
        <w:t xml:space="preserve"> per unit </w:t>
      </w:r>
      <w:proofErr w:type="spellStart"/>
      <w:r w:rsidRPr="00853E45">
        <w:rPr>
          <w:lang w:eastAsia="en-US"/>
        </w:rPr>
        <w:t>sebesar</w:t>
      </w:r>
      <w:proofErr w:type="spellEnd"/>
      <w:r w:rsidRPr="00853E45">
        <w:rPr>
          <w:lang w:eastAsia="en-US"/>
        </w:rPr>
        <w:t xml:space="preserve"> Rp 500,00</w:t>
      </w:r>
      <w:r w:rsidRPr="00853E45">
        <w:rPr>
          <w:b/>
          <w:bCs/>
          <w:lang w:eastAsia="en-US"/>
        </w:rPr>
        <w:t>.</w:t>
      </w:r>
      <w:r w:rsidRPr="00853E45">
        <w:rPr>
          <w:lang w:eastAsia="en-US"/>
        </w:rPr>
        <w:t xml:space="preserve"> </w:t>
      </w:r>
      <w:r w:rsidRPr="00DD272D">
        <w:rPr>
          <w:lang w:val="it-IT" w:eastAsia="en-US"/>
        </w:rPr>
        <w:t>Dari total produksi tersebut, penerimaan yang diperoleh mencapai Rp 575.000,00 per produksi. Sementara itu, total biaya produksi</w:t>
      </w:r>
      <w:r w:rsidRPr="00DD272D">
        <w:rPr>
          <w:b/>
          <w:bCs/>
          <w:lang w:val="it-IT" w:eastAsia="en-US"/>
        </w:rPr>
        <w:t xml:space="preserve"> </w:t>
      </w:r>
      <w:r w:rsidRPr="00DD272D">
        <w:rPr>
          <w:lang w:val="it-IT" w:eastAsia="en-US"/>
        </w:rPr>
        <w:t>yang dikeluarkan adalah Rp 318.175,93</w:t>
      </w:r>
      <w:r w:rsidRPr="00DD272D">
        <w:rPr>
          <w:b/>
          <w:bCs/>
          <w:lang w:val="it-IT" w:eastAsia="en-US"/>
        </w:rPr>
        <w:t>,</w:t>
      </w:r>
      <w:r w:rsidRPr="00DD272D">
        <w:rPr>
          <w:lang w:val="it-IT" w:eastAsia="en-US"/>
        </w:rPr>
        <w:t xml:space="preserve"> sehingga pendapatan bersih yang dihasilkan per satu kali produksi mencapai Rp 317.367,65</w:t>
      </w:r>
      <w:r w:rsidRPr="00DD272D">
        <w:rPr>
          <w:b/>
          <w:bCs/>
          <w:lang w:val="it-IT" w:eastAsia="en-US"/>
        </w:rPr>
        <w:t xml:space="preserve">. </w:t>
      </w:r>
      <w:r w:rsidRPr="00DD272D">
        <w:rPr>
          <w:lang w:val="it-IT" w:eastAsia="en-US"/>
        </w:rPr>
        <w:t>Efisiensi usaha ini dapat diukur dengan</w:t>
      </w:r>
      <w:r w:rsidR="00533E64" w:rsidRPr="00533E64">
        <w:rPr>
          <w:rFonts w:ascii="inherit" w:hAnsi="inherit" w:cs="Courier New"/>
          <w:color w:val="1F1F1F"/>
          <w:sz w:val="42"/>
          <w:szCs w:val="42"/>
          <w:lang w:val="id-ID"/>
        </w:rPr>
        <w:t xml:space="preserve"> </w:t>
      </w:r>
      <w:r w:rsidR="00533E64" w:rsidRPr="00533E64">
        <w:rPr>
          <w:lang w:val="id-ID" w:eastAsia="en-US"/>
        </w:rPr>
        <w:t>Nilai R/C Ratio yang diperoleh sebesar 1,93 yang berarti setiap 1 rupiah yang dikeluarkan selama proses produksi dapat diperoleh sebesar Rp 1,93,-.</w:t>
      </w:r>
      <w:r w:rsidRPr="00DD272D">
        <w:rPr>
          <w:lang w:val="it-IT" w:eastAsia="en-US"/>
        </w:rPr>
        <w:t>Selain itu, B/C ratio yang tercatat sebesar 0,93 menunjukkan bahwa usaha ini memberikan keuntungan yang cukup signifikan dibandingkan dengan biaya yang dikeluarkan. Dengan nilai R/C ratio &gt; 1</w:t>
      </w:r>
      <w:r w:rsidRPr="00DD272D">
        <w:rPr>
          <w:b/>
          <w:bCs/>
          <w:lang w:val="it-IT" w:eastAsia="en-US"/>
        </w:rPr>
        <w:t>,</w:t>
      </w:r>
      <w:r w:rsidRPr="00DD272D">
        <w:rPr>
          <w:lang w:val="it-IT" w:eastAsia="en-US"/>
        </w:rPr>
        <w:t xml:space="preserve"> dapat disimpulkan bahwa usaha kerupuk kemplang panggang tergolong efisien dan layak untuk dikembangkan lebih lanjut</w:t>
      </w:r>
      <w:r w:rsidRPr="00DD272D">
        <w:rPr>
          <w:b/>
          <w:bCs/>
          <w:lang w:val="it-IT" w:eastAsia="en-US"/>
        </w:rPr>
        <w:t>.</w:t>
      </w:r>
      <w:r w:rsidRPr="00DD272D">
        <w:rPr>
          <w:lang w:val="it-IT" w:eastAsia="en-US"/>
        </w:rPr>
        <w:t xml:space="preserve"> Untuk lebih meningkatkan keuntungan, pengusaha dapat mempertimbangkan strategi pengurangan biaya produksi, peningkatan harga jual, atau peningkatan skala produksi agar margin keuntungan lebih optimal. Menurut Haryadi (2017), usaha kecil dan menengah (UKM) di sektor makanan dapat berkembang dengan menggunakan pendekatan efisiensi produksi dan keuntungan yang dihitung melalui metode R/C dan B/C ratio. Sejalan dengan itu, Rahmawati (2016) menyoroti bahwa kerupuk kemplang memiliki potensi untuk menjadi produk unggulan daerah jika dikembangkan dengan mempertimbangkan efisiensi produksi dan strategi pemasaran yang tepat. Sementara itu, Putri (2022) menekankan bahwa kerupuk kemplang bukan hanya sekadar produk kuliner khas Sumatera Selatan, tetapi juga memiliki nilai ekonomi tinggi dan potensi besar untuk dikembangkan secara luas. Hal ini menunjukkan bahwa usaha kerupuk kemplang panggang tidak hanya menguntungkan secara finansial, tetapi juga berkontribusi terhadap pertumbuhan ekonomi daerah serta keberlanjutan industri pangan lokal.</w:t>
      </w:r>
    </w:p>
    <w:p w14:paraId="58B0E927" w14:textId="25BF8690" w:rsidR="00694FAC" w:rsidRPr="00DD272D" w:rsidRDefault="00B45AE6" w:rsidP="00B45AE6">
      <w:pPr>
        <w:spacing w:before="120" w:after="120"/>
        <w:rPr>
          <w:rFonts w:asciiTheme="majorBidi" w:hAnsiTheme="majorBidi" w:cstheme="majorBidi"/>
          <w:b/>
          <w:bCs/>
          <w:lang w:val="id-ID"/>
        </w:rPr>
      </w:pPr>
      <w:r>
        <w:rPr>
          <w:rFonts w:asciiTheme="majorBidi" w:hAnsiTheme="majorBidi" w:cstheme="majorBidi"/>
          <w:b/>
          <w:bCs/>
          <w:lang w:val="id-ID"/>
        </w:rPr>
        <w:t xml:space="preserve">5. </w:t>
      </w:r>
      <w:r w:rsidRPr="00DD272D">
        <w:rPr>
          <w:rFonts w:asciiTheme="majorBidi" w:hAnsiTheme="majorBidi" w:cstheme="majorBidi"/>
          <w:b/>
          <w:bCs/>
          <w:lang w:val="id-ID"/>
        </w:rPr>
        <w:t>Kesimpulan</w:t>
      </w:r>
    </w:p>
    <w:p w14:paraId="105E858C" w14:textId="3F9A19E7" w:rsidR="00853E45" w:rsidRPr="00F97B25" w:rsidRDefault="00853E45" w:rsidP="00B45AE6">
      <w:pPr>
        <w:spacing w:before="120" w:after="120"/>
        <w:rPr>
          <w:lang w:val="id-ID" w:eastAsia="en-US"/>
        </w:rPr>
      </w:pPr>
      <w:r w:rsidRPr="00B45AE6">
        <w:rPr>
          <w:lang w:val="id-ID" w:eastAsia="en-US"/>
        </w:rPr>
        <w:t>Hasil penelitian menunjukkan bahwa usaha kemplang panggang memiliki tingkat efisiensi yang baik</w:t>
      </w:r>
      <w:r w:rsidRPr="00B45AE6">
        <w:rPr>
          <w:b/>
          <w:bCs/>
          <w:lang w:val="id-ID" w:eastAsia="en-US"/>
        </w:rPr>
        <w:t>,</w:t>
      </w:r>
      <w:r w:rsidRPr="00B45AE6">
        <w:rPr>
          <w:lang w:val="id-ID" w:eastAsia="en-US"/>
        </w:rPr>
        <w:t xml:space="preserve"> sebagaimana ditunjukkan oleh </w:t>
      </w:r>
      <w:r w:rsidR="00533E64" w:rsidRPr="00B45AE6">
        <w:rPr>
          <w:lang w:val="id-ID" w:eastAsia="en-US"/>
        </w:rPr>
        <w:t xml:space="preserve">Nilai R/C Ratio sebesar 1,93. </w:t>
      </w:r>
      <w:r w:rsidR="00533E64" w:rsidRPr="00F97B25">
        <w:rPr>
          <w:lang w:val="id-ID" w:eastAsia="en-US"/>
        </w:rPr>
        <w:t xml:space="preserve">Angka ini menunjukkan bahwa setiap 1 rupiah yang diinvestasikan dalam proses produksi dapat menghasilkan pendapatan lebih dari 1 rupiah, yang menunjukkan bahwa usaha tersebut efisien (R/C rasio &gt; 1). </w:t>
      </w:r>
      <w:r w:rsidRPr="00F97B25">
        <w:rPr>
          <w:lang w:val="id-ID" w:eastAsia="en-US"/>
        </w:rPr>
        <w:t>dan memiliki potensi keuntungan yang baik. Pendapatan rata-rata per satu kali produksi kemplang panggang mencapai Rp 279.018,31, sementara total biaya produksi per proses, yang mencakup biaya tetap dan biaya variabel, adalah Rp 318.175,93. Dengan mempertimbangkan potensi pasar yang besar dan kontribusi usaha ini terhadap perekonomian masyarakat, usaha kemplang panggang di Kecamatan Kemuning, Kota Palembang dinilai layak untuk dikembangkan lebih lanjut, baik melalui peningkatan skala produksi maupun melalui diversifikasi produk guna meningkatkan daya saing di pasar.</w:t>
      </w:r>
    </w:p>
    <w:p w14:paraId="153605A2" w14:textId="77777777" w:rsidR="00853E45" w:rsidRDefault="00853E45" w:rsidP="00853E45">
      <w:pPr>
        <w:widowControl/>
        <w:spacing w:before="120" w:after="120" w:line="276" w:lineRule="auto"/>
        <w:rPr>
          <w:rFonts w:eastAsia="Times New Roman"/>
          <w:kern w:val="0"/>
          <w:lang w:val="id-ID" w:eastAsia="en-US"/>
        </w:rPr>
      </w:pPr>
    </w:p>
    <w:p w14:paraId="5482CD0D" w14:textId="3D31BE78" w:rsidR="00853E45" w:rsidRPr="00747AA3" w:rsidRDefault="00F97B25" w:rsidP="00853E45">
      <w:pPr>
        <w:widowControl/>
        <w:spacing w:before="120" w:after="120" w:line="276" w:lineRule="auto"/>
        <w:rPr>
          <w:rFonts w:eastAsia="Calibri"/>
          <w:b/>
          <w:bCs/>
          <w:kern w:val="0"/>
          <w:lang w:val="id-ID" w:eastAsia="en-US"/>
        </w:rPr>
      </w:pPr>
      <w:r w:rsidRPr="00747AA3">
        <w:rPr>
          <w:rFonts w:eastAsia="Calibri"/>
          <w:b/>
          <w:bCs/>
          <w:kern w:val="0"/>
          <w:lang w:val="id-ID" w:eastAsia="en-US"/>
        </w:rPr>
        <w:t>Daftar Pustaka</w:t>
      </w:r>
    </w:p>
    <w:sdt>
      <w:sdtPr>
        <w:rPr>
          <w:rFonts w:eastAsia="Calibri"/>
          <w:bCs/>
          <w:lang w:eastAsia="en-US"/>
        </w:rPr>
        <w:tag w:val="MENDELEY_BIBLIOGRAPHY"/>
        <w:id w:val="-1655752927"/>
        <w:placeholder>
          <w:docPart w:val="42E18AA9FC2241F9A0E0AC7DA9459F29"/>
        </w:placeholder>
      </w:sdtPr>
      <w:sdtEndPr>
        <w:rPr>
          <w:color w:val="000000"/>
          <w:kern w:val="0"/>
        </w:rPr>
      </w:sdtEndPr>
      <w:sdtContent>
        <w:p w14:paraId="39014437" w14:textId="77777777" w:rsidR="00853E45" w:rsidRPr="00853E45" w:rsidRDefault="00853E45" w:rsidP="00B45AE6">
          <w:pPr>
            <w:spacing w:before="120" w:after="120"/>
            <w:ind w:left="851" w:hanging="851"/>
            <w:rPr>
              <w:lang w:val="fi-FI" w:eastAsia="en-US"/>
            </w:rPr>
          </w:pPr>
          <w:r w:rsidRPr="00747AA3">
            <w:rPr>
              <w:lang w:val="id-ID" w:eastAsia="en-US"/>
            </w:rPr>
            <w:t xml:space="preserve">Assegaf, A. R. (2019). Pengaruh Biaya Tetap dan Biaya Variabel Terhadap Profibilitas PT. Pecel Lele  Lela Internasional, Cabang 17, Tanjung Barat jakarta Selatan. </w:t>
          </w:r>
          <w:r w:rsidRPr="00853E45">
            <w:rPr>
              <w:i/>
              <w:iCs/>
              <w:lang w:val="fi-FI" w:eastAsia="en-US"/>
            </w:rPr>
            <w:t>Ekonomi Dan Industri</w:t>
          </w:r>
          <w:r w:rsidRPr="00853E45">
            <w:rPr>
              <w:lang w:val="fi-FI" w:eastAsia="en-US"/>
            </w:rPr>
            <w:t xml:space="preserve">, </w:t>
          </w:r>
          <w:r w:rsidRPr="00853E45">
            <w:rPr>
              <w:i/>
              <w:iCs/>
              <w:lang w:val="fi-FI" w:eastAsia="en-US"/>
            </w:rPr>
            <w:t>20</w:t>
          </w:r>
          <w:r w:rsidRPr="00853E45">
            <w:rPr>
              <w:lang w:val="fi-FI" w:eastAsia="en-US"/>
            </w:rPr>
            <w:t>(1), 1–5.</w:t>
          </w:r>
        </w:p>
        <w:p w14:paraId="7DAC08E7" w14:textId="77777777" w:rsidR="00853E45" w:rsidRPr="00853E45" w:rsidRDefault="00853E45" w:rsidP="00B45AE6">
          <w:pPr>
            <w:spacing w:before="120" w:after="120"/>
            <w:ind w:left="851" w:hanging="851"/>
            <w:rPr>
              <w:lang w:val="fi-FI" w:eastAsia="en-US"/>
            </w:rPr>
          </w:pPr>
          <w:r w:rsidRPr="00853E45">
            <w:rPr>
              <w:lang w:val="fi-FI" w:eastAsia="en-US"/>
            </w:rPr>
            <w:t xml:space="preserve">Burhanuddin, A. I., &amp; Nessa, H. M. N. (2018). </w:t>
          </w:r>
          <w:r w:rsidRPr="00853E45">
            <w:rPr>
              <w:i/>
              <w:iCs/>
              <w:lang w:val="fi-FI" w:eastAsia="en-US"/>
            </w:rPr>
            <w:t>Pengantar Ilmu Kelautan dan Perikanan</w:t>
          </w:r>
          <w:r w:rsidRPr="00853E45">
            <w:rPr>
              <w:lang w:val="fi-FI" w:eastAsia="en-US"/>
            </w:rPr>
            <w:t xml:space="preserve"> (E. R. Fadilah &amp; H. Ramadhani, Eds.). Deepublish.</w:t>
          </w:r>
        </w:p>
        <w:p w14:paraId="300BF029" w14:textId="77777777" w:rsidR="00853E45" w:rsidRPr="00853E45" w:rsidRDefault="00853E45" w:rsidP="00B45AE6">
          <w:pPr>
            <w:spacing w:before="120" w:after="120"/>
            <w:ind w:left="851" w:hanging="851"/>
            <w:rPr>
              <w:lang w:val="fi-FI" w:eastAsia="en-US"/>
            </w:rPr>
          </w:pPr>
          <w:r w:rsidRPr="00853E45">
            <w:rPr>
              <w:lang w:val="fi-FI" w:eastAsia="en-US"/>
            </w:rPr>
            <w:t xml:space="preserve">Gonibala, N., Masinambow, V. A. J., &amp; Maramis, M. T. B. (2019). Analisis Pengaruh Modal dan Biaya Produksi Terhadap Pendapatan UMKM di Kota Kotamobagu. </w:t>
          </w:r>
          <w:r w:rsidRPr="00853E45">
            <w:rPr>
              <w:i/>
              <w:iCs/>
              <w:lang w:val="fi-FI" w:eastAsia="en-US"/>
            </w:rPr>
            <w:t>Berkala Ilmiah Efisiensi</w:t>
          </w:r>
          <w:r w:rsidRPr="00853E45">
            <w:rPr>
              <w:lang w:val="fi-FI" w:eastAsia="en-US"/>
            </w:rPr>
            <w:t xml:space="preserve">, </w:t>
          </w:r>
          <w:r w:rsidRPr="00853E45">
            <w:rPr>
              <w:i/>
              <w:iCs/>
              <w:lang w:val="fi-FI" w:eastAsia="en-US"/>
            </w:rPr>
            <w:t>19</w:t>
          </w:r>
          <w:r w:rsidRPr="00853E45">
            <w:rPr>
              <w:lang w:val="fi-FI" w:eastAsia="en-US"/>
            </w:rPr>
            <w:t>(1), 56–67.</w:t>
          </w:r>
        </w:p>
        <w:p w14:paraId="582E03B0" w14:textId="77777777" w:rsidR="00853E45" w:rsidRPr="00853E45" w:rsidRDefault="00853E45" w:rsidP="00B45AE6">
          <w:pPr>
            <w:spacing w:before="120" w:after="120"/>
            <w:ind w:left="851" w:hanging="851"/>
            <w:rPr>
              <w:lang w:val="id-ID"/>
            </w:rPr>
          </w:pPr>
          <w:r w:rsidRPr="00853E45">
            <w:rPr>
              <w:lang w:val="id-ID"/>
            </w:rPr>
            <w:t xml:space="preserve">Kusuma, 2006. </w:t>
          </w:r>
          <w:r w:rsidRPr="00853E45">
            <w:rPr>
              <w:lang w:val="fi-FI" w:eastAsia="en-US"/>
            </w:rPr>
            <w:t xml:space="preserve"> </w:t>
          </w:r>
          <w:r w:rsidRPr="00853E45">
            <w:rPr>
              <w:lang w:val="id-ID"/>
            </w:rPr>
            <w:t>Dampak Manajemen Laba Terhadap Relevansi Informasi. Akuntansi: Bukti Empiris dari Indonesia. Jurnal Akuntansi dan Keuangan, Vol.8</w:t>
          </w:r>
        </w:p>
        <w:p w14:paraId="3FD26A74" w14:textId="77777777" w:rsidR="00853E45" w:rsidRPr="00853E45" w:rsidRDefault="00853E45" w:rsidP="00B45AE6">
          <w:pPr>
            <w:spacing w:before="120" w:after="120"/>
            <w:ind w:left="851" w:hanging="851"/>
            <w:rPr>
              <w:lang w:eastAsia="en-US"/>
            </w:rPr>
          </w:pPr>
          <w:r w:rsidRPr="00853E45">
            <w:rPr>
              <w:lang w:val="fi-FI" w:eastAsia="en-US"/>
            </w:rPr>
            <w:t xml:space="preserve">Harliani, D. O., Antoni, M., &amp; Adriani, D. (2024). Analisis Pendapatan dan Kelayakan Usaha Kerupuk Udang di Desa Sungsang I dan II Kecamatan Banyuasin II. </w:t>
          </w:r>
          <w:r w:rsidRPr="00853E45">
            <w:rPr>
              <w:i/>
              <w:iCs/>
              <w:lang w:eastAsia="en-US"/>
            </w:rPr>
            <w:t>Journal of Sustainable Dryland Agriculture</w:t>
          </w:r>
          <w:r w:rsidRPr="00853E45">
            <w:rPr>
              <w:lang w:eastAsia="en-US"/>
            </w:rPr>
            <w:t xml:space="preserve">, </w:t>
          </w:r>
          <w:r w:rsidRPr="00853E45">
            <w:rPr>
              <w:i/>
              <w:iCs/>
              <w:lang w:eastAsia="en-US"/>
            </w:rPr>
            <w:t>17</w:t>
          </w:r>
          <w:r w:rsidRPr="00853E45">
            <w:rPr>
              <w:lang w:eastAsia="en-US"/>
            </w:rPr>
            <w:t>(1), 15–24.</w:t>
          </w:r>
        </w:p>
        <w:p w14:paraId="064AAB1A" w14:textId="77777777" w:rsidR="00853E45" w:rsidRDefault="00853E45" w:rsidP="00B45AE6">
          <w:pPr>
            <w:spacing w:before="120" w:after="120"/>
            <w:ind w:left="851" w:hanging="851"/>
            <w:rPr>
              <w:lang w:eastAsia="en-US"/>
            </w:rPr>
          </w:pPr>
          <w:r w:rsidRPr="00853E45">
            <w:rPr>
              <w:lang w:eastAsia="en-US"/>
            </w:rPr>
            <w:t xml:space="preserve">Haryadi, R., &amp; </w:t>
          </w:r>
          <w:proofErr w:type="spellStart"/>
          <w:r w:rsidRPr="00853E45">
            <w:rPr>
              <w:lang w:eastAsia="en-US"/>
            </w:rPr>
            <w:t>Hastuti</w:t>
          </w:r>
          <w:proofErr w:type="spellEnd"/>
          <w:r w:rsidRPr="00853E45">
            <w:rPr>
              <w:lang w:eastAsia="en-US"/>
            </w:rPr>
            <w:t xml:space="preserve">, D. (2017). </w:t>
          </w:r>
          <w:proofErr w:type="spellStart"/>
          <w:r w:rsidRPr="00853E45">
            <w:rPr>
              <w:lang w:eastAsia="en-US"/>
            </w:rPr>
            <w:t>Analisis</w:t>
          </w:r>
          <w:proofErr w:type="spellEnd"/>
          <w:r w:rsidRPr="00853E45">
            <w:rPr>
              <w:lang w:eastAsia="en-US"/>
            </w:rPr>
            <w:t xml:space="preserve"> </w:t>
          </w:r>
          <w:proofErr w:type="spellStart"/>
          <w:r w:rsidRPr="00853E45">
            <w:rPr>
              <w:lang w:eastAsia="en-US"/>
            </w:rPr>
            <w:t>Kelayakan</w:t>
          </w:r>
          <w:proofErr w:type="spellEnd"/>
          <w:r w:rsidRPr="00853E45">
            <w:rPr>
              <w:lang w:eastAsia="en-US"/>
            </w:rPr>
            <w:t xml:space="preserve"> Usaha </w:t>
          </w:r>
          <w:proofErr w:type="spellStart"/>
          <w:r w:rsidRPr="00853E45">
            <w:rPr>
              <w:lang w:eastAsia="en-US"/>
            </w:rPr>
            <w:t>Mikro</w:t>
          </w:r>
          <w:proofErr w:type="spellEnd"/>
          <w:r w:rsidRPr="00853E45">
            <w:rPr>
              <w:lang w:eastAsia="en-US"/>
            </w:rPr>
            <w:t xml:space="preserve"> Kecil dan </w:t>
          </w:r>
          <w:proofErr w:type="spellStart"/>
          <w:r w:rsidRPr="00853E45">
            <w:rPr>
              <w:lang w:eastAsia="en-US"/>
            </w:rPr>
            <w:t>Menengah</w:t>
          </w:r>
          <w:proofErr w:type="spellEnd"/>
          <w:r w:rsidRPr="00853E45">
            <w:rPr>
              <w:lang w:eastAsia="en-US"/>
            </w:rPr>
            <w:t xml:space="preserve"> di Indonesia. </w:t>
          </w:r>
          <w:proofErr w:type="spellStart"/>
          <w:r w:rsidRPr="00853E45">
            <w:rPr>
              <w:lang w:eastAsia="en-US"/>
            </w:rPr>
            <w:t>Jurnal</w:t>
          </w:r>
          <w:proofErr w:type="spellEnd"/>
          <w:r w:rsidRPr="00853E45">
            <w:rPr>
              <w:lang w:eastAsia="en-US"/>
            </w:rPr>
            <w:t xml:space="preserve"> Ekonomi &amp; </w:t>
          </w:r>
          <w:proofErr w:type="spellStart"/>
          <w:r w:rsidRPr="00853E45">
            <w:rPr>
              <w:lang w:eastAsia="en-US"/>
            </w:rPr>
            <w:t>Bisnis</w:t>
          </w:r>
          <w:proofErr w:type="spellEnd"/>
          <w:r w:rsidRPr="00853E45">
            <w:rPr>
              <w:lang w:eastAsia="en-US"/>
            </w:rPr>
            <w:t>, 10(2), 45-60.</w:t>
          </w:r>
        </w:p>
        <w:p w14:paraId="7D8718C7" w14:textId="778400DB" w:rsidR="00674BB9" w:rsidRDefault="00674BB9" w:rsidP="00B45AE6">
          <w:pPr>
            <w:spacing w:before="120" w:after="120"/>
            <w:ind w:left="851" w:hanging="851"/>
            <w:rPr>
              <w:lang w:eastAsia="en-US"/>
            </w:rPr>
          </w:pPr>
          <w:proofErr w:type="spellStart"/>
          <w:r w:rsidRPr="00747AA3">
            <w:rPr>
              <w:lang w:eastAsia="en-US"/>
            </w:rPr>
            <w:t>Hernanto</w:t>
          </w:r>
          <w:proofErr w:type="spellEnd"/>
          <w:r w:rsidRPr="00747AA3">
            <w:rPr>
              <w:lang w:eastAsia="en-US"/>
            </w:rPr>
            <w:t>, F. (2018). Dasar-</w:t>
          </w:r>
          <w:proofErr w:type="spellStart"/>
          <w:r w:rsidRPr="00747AA3">
            <w:rPr>
              <w:lang w:eastAsia="en-US"/>
            </w:rPr>
            <w:t>dasar</w:t>
          </w:r>
          <w:proofErr w:type="spellEnd"/>
          <w:r w:rsidRPr="00747AA3">
            <w:rPr>
              <w:lang w:eastAsia="en-US"/>
            </w:rPr>
            <w:t xml:space="preserve"> </w:t>
          </w:r>
          <w:proofErr w:type="spellStart"/>
          <w:r w:rsidRPr="00747AA3">
            <w:rPr>
              <w:lang w:eastAsia="en-US"/>
            </w:rPr>
            <w:t>Ilmu</w:t>
          </w:r>
          <w:proofErr w:type="spellEnd"/>
          <w:r w:rsidRPr="00747AA3">
            <w:rPr>
              <w:lang w:eastAsia="en-US"/>
            </w:rPr>
            <w:t xml:space="preserve"> </w:t>
          </w:r>
          <w:proofErr w:type="spellStart"/>
          <w:r w:rsidRPr="00747AA3">
            <w:rPr>
              <w:lang w:eastAsia="en-US"/>
            </w:rPr>
            <w:t>Usahatani</w:t>
          </w:r>
          <w:proofErr w:type="spellEnd"/>
          <w:r w:rsidRPr="00747AA3">
            <w:rPr>
              <w:lang w:eastAsia="en-US"/>
            </w:rPr>
            <w:t xml:space="preserve">. </w:t>
          </w:r>
          <w:r w:rsidRPr="00674BB9">
            <w:rPr>
              <w:lang w:eastAsia="en-US"/>
            </w:rPr>
            <w:t>Yogyakarta: Pustaka Baru Press.</w:t>
          </w:r>
        </w:p>
        <w:p w14:paraId="0CBAC981" w14:textId="7257A5C3" w:rsidR="00853E45" w:rsidRPr="00DD272D" w:rsidRDefault="00853E45" w:rsidP="00B45AE6">
          <w:pPr>
            <w:spacing w:before="120" w:after="120"/>
            <w:ind w:left="851" w:hanging="851"/>
            <w:rPr>
              <w:lang w:val="it-IT" w:eastAsia="en-US"/>
            </w:rPr>
          </w:pPr>
          <w:r w:rsidRPr="00DD272D">
            <w:rPr>
              <w:lang w:val="it-IT" w:eastAsia="en-US"/>
            </w:rPr>
            <w:t>Putri, N. A., &amp; Suparman, E. (2022). Strategi Pengembangan Produk Kerupuk Ikan Kemplang di Palembang. Jurnal Ekonomi Kreatif dan Inovasi, 6(1), 15-30.</w:t>
          </w:r>
        </w:p>
        <w:p w14:paraId="74D1167A" w14:textId="77777777" w:rsidR="00853E45" w:rsidRPr="00853E45" w:rsidRDefault="00853E45" w:rsidP="00B45AE6">
          <w:pPr>
            <w:spacing w:before="120" w:after="120"/>
            <w:ind w:left="851" w:hanging="851"/>
            <w:rPr>
              <w:lang w:val="fi-FI" w:eastAsia="en-US"/>
            </w:rPr>
          </w:pPr>
          <w:r w:rsidRPr="00DD272D">
            <w:rPr>
              <w:lang w:val="it-IT" w:eastAsia="en-US"/>
            </w:rPr>
            <w:t xml:space="preserve">Ibrahim, R., Halid, A., &amp; Boekoesoe, Y. (2021). </w:t>
          </w:r>
          <w:r w:rsidRPr="00853E45">
            <w:rPr>
              <w:lang w:val="fi-FI" w:eastAsia="en-US"/>
            </w:rPr>
            <w:t xml:space="preserve">Analisis Biaya dan Pendapatan Usahatani Padi Sawah Non Irigasi Teknis  di Kelurahan Tenilo Kecamatan Limboto Kabupaten Gorontalo. </w:t>
          </w:r>
          <w:r w:rsidRPr="00853E45">
            <w:rPr>
              <w:i/>
              <w:iCs/>
              <w:lang w:val="fi-FI" w:eastAsia="en-US"/>
            </w:rPr>
            <w:t>Agrinesia</w:t>
          </w:r>
          <w:r w:rsidRPr="00853E45">
            <w:rPr>
              <w:lang w:val="fi-FI" w:eastAsia="en-US"/>
            </w:rPr>
            <w:t xml:space="preserve">, </w:t>
          </w:r>
          <w:r w:rsidRPr="00853E45">
            <w:rPr>
              <w:i/>
              <w:iCs/>
              <w:lang w:val="fi-FI" w:eastAsia="en-US"/>
            </w:rPr>
            <w:t>5</w:t>
          </w:r>
          <w:r w:rsidRPr="00853E45">
            <w:rPr>
              <w:lang w:val="fi-FI" w:eastAsia="en-US"/>
            </w:rPr>
            <w:t>(3), 176–181.</w:t>
          </w:r>
        </w:p>
        <w:p w14:paraId="1948B7D9" w14:textId="77777777" w:rsidR="00853E45" w:rsidRPr="00853E45" w:rsidRDefault="00853E45" w:rsidP="00B45AE6">
          <w:pPr>
            <w:spacing w:before="120" w:after="120"/>
            <w:ind w:left="851" w:hanging="851"/>
            <w:rPr>
              <w:rFonts w:eastAsia="Calibri"/>
              <w:shd w:val="clear" w:color="auto" w:fill="FFFFFF"/>
              <w:lang w:val="fi-FI" w:eastAsia="en-US"/>
            </w:rPr>
          </w:pPr>
          <w:r w:rsidRPr="00853E45">
            <w:rPr>
              <w:rFonts w:eastAsia="Calibri"/>
              <w:shd w:val="clear" w:color="auto" w:fill="FFFFFF"/>
              <w:lang w:val="fi-FI" w:eastAsia="en-US"/>
            </w:rPr>
            <w:t>Rahardja,  Prathama  &amp;  Mandala  Manurung.2001.  Teori  Ekonomi  Makro  Suatu  Pengantar, Lembaga Penerbit Fakultas Ekonomi Universitas Indonesia, Jakarta</w:t>
          </w:r>
        </w:p>
        <w:p w14:paraId="15C1AF0A" w14:textId="77777777" w:rsidR="00853E45" w:rsidRPr="00853E45" w:rsidRDefault="00853E45" w:rsidP="00B45AE6">
          <w:pPr>
            <w:spacing w:before="120" w:after="120"/>
            <w:ind w:left="851" w:hanging="851"/>
            <w:rPr>
              <w:lang w:val="fi-FI" w:eastAsia="en-US"/>
            </w:rPr>
          </w:pPr>
        </w:p>
        <w:p w14:paraId="4264D6BE" w14:textId="77777777" w:rsidR="00853E45" w:rsidRPr="00853E45" w:rsidRDefault="00853E45" w:rsidP="00B45AE6">
          <w:pPr>
            <w:spacing w:before="120" w:after="120"/>
            <w:ind w:left="851" w:hanging="851"/>
            <w:rPr>
              <w:lang w:val="fi-FI" w:eastAsia="en-US"/>
            </w:rPr>
          </w:pPr>
          <w:proofErr w:type="spellStart"/>
          <w:r w:rsidRPr="00853E45">
            <w:rPr>
              <w:lang w:val="fr-FR" w:eastAsia="en-US"/>
            </w:rPr>
            <w:t>Palandos</w:t>
          </w:r>
          <w:proofErr w:type="spellEnd"/>
          <w:r w:rsidRPr="00853E45">
            <w:rPr>
              <w:lang w:val="fr-FR" w:eastAsia="en-US"/>
            </w:rPr>
            <w:t xml:space="preserve">, P. M., </w:t>
          </w:r>
          <w:proofErr w:type="spellStart"/>
          <w:r w:rsidRPr="00853E45">
            <w:rPr>
              <w:lang w:val="fr-FR" w:eastAsia="en-US"/>
            </w:rPr>
            <w:t>Engka</w:t>
          </w:r>
          <w:proofErr w:type="spellEnd"/>
          <w:r w:rsidRPr="00853E45">
            <w:rPr>
              <w:lang w:val="fr-FR" w:eastAsia="en-US"/>
            </w:rPr>
            <w:t xml:space="preserve">, D. S. M., &amp; </w:t>
          </w:r>
          <w:proofErr w:type="spellStart"/>
          <w:r w:rsidRPr="00853E45">
            <w:rPr>
              <w:lang w:val="fr-FR" w:eastAsia="en-US"/>
            </w:rPr>
            <w:t>Tolosang</w:t>
          </w:r>
          <w:proofErr w:type="spellEnd"/>
          <w:r w:rsidRPr="00853E45">
            <w:rPr>
              <w:lang w:val="fr-FR" w:eastAsia="en-US"/>
            </w:rPr>
            <w:t xml:space="preserve">, K. D. (2019). </w:t>
          </w:r>
          <w:proofErr w:type="spellStart"/>
          <w:r w:rsidRPr="00853E45">
            <w:rPr>
              <w:lang w:val="fr-FR" w:eastAsia="en-US"/>
            </w:rPr>
            <w:t>Analisis</w:t>
          </w:r>
          <w:proofErr w:type="spellEnd"/>
          <w:r w:rsidRPr="00853E45">
            <w:rPr>
              <w:lang w:val="fr-FR" w:eastAsia="en-US"/>
            </w:rPr>
            <w:t xml:space="preserve"> </w:t>
          </w:r>
          <w:proofErr w:type="spellStart"/>
          <w:r w:rsidRPr="00853E45">
            <w:rPr>
              <w:lang w:val="fr-FR" w:eastAsia="en-US"/>
            </w:rPr>
            <w:t>Pengaruh</w:t>
          </w:r>
          <w:proofErr w:type="spellEnd"/>
          <w:r w:rsidRPr="00853E45">
            <w:rPr>
              <w:lang w:val="fr-FR" w:eastAsia="en-US"/>
            </w:rPr>
            <w:t xml:space="preserve"> Modal, Lama </w:t>
          </w:r>
          <w:proofErr w:type="spellStart"/>
          <w:r w:rsidRPr="00853E45">
            <w:rPr>
              <w:lang w:val="fr-FR" w:eastAsia="en-US"/>
            </w:rPr>
            <w:t>Usaha</w:t>
          </w:r>
          <w:proofErr w:type="spellEnd"/>
          <w:r w:rsidRPr="00853E45">
            <w:rPr>
              <w:lang w:val="fr-FR" w:eastAsia="en-US"/>
            </w:rPr>
            <w:t xml:space="preserve">, Dan </w:t>
          </w:r>
          <w:proofErr w:type="spellStart"/>
          <w:r w:rsidRPr="00853E45">
            <w:rPr>
              <w:lang w:val="fr-FR" w:eastAsia="en-US"/>
            </w:rPr>
            <w:t>Jumlah</w:t>
          </w:r>
          <w:proofErr w:type="spellEnd"/>
          <w:r w:rsidRPr="00853E45">
            <w:rPr>
              <w:lang w:val="fr-FR" w:eastAsia="en-US"/>
            </w:rPr>
            <w:t xml:space="preserve"> </w:t>
          </w:r>
          <w:proofErr w:type="spellStart"/>
          <w:r w:rsidRPr="00853E45">
            <w:rPr>
              <w:lang w:val="fr-FR" w:eastAsia="en-US"/>
            </w:rPr>
            <w:t>Tenaga</w:t>
          </w:r>
          <w:proofErr w:type="spellEnd"/>
          <w:r w:rsidRPr="00853E45">
            <w:rPr>
              <w:lang w:val="fr-FR" w:eastAsia="en-US"/>
            </w:rPr>
            <w:t xml:space="preserve"> </w:t>
          </w:r>
          <w:proofErr w:type="spellStart"/>
          <w:r w:rsidRPr="00853E45">
            <w:rPr>
              <w:lang w:val="fr-FR" w:eastAsia="en-US"/>
            </w:rPr>
            <w:t>Kerja</w:t>
          </w:r>
          <w:proofErr w:type="spellEnd"/>
          <w:r w:rsidRPr="00853E45">
            <w:rPr>
              <w:lang w:val="fr-FR" w:eastAsia="en-US"/>
            </w:rPr>
            <w:t xml:space="preserve"> </w:t>
          </w:r>
          <w:proofErr w:type="spellStart"/>
          <w:r w:rsidRPr="00853E45">
            <w:rPr>
              <w:lang w:val="fr-FR" w:eastAsia="en-US"/>
            </w:rPr>
            <w:t>Terhadap</w:t>
          </w:r>
          <w:proofErr w:type="spellEnd"/>
          <w:r w:rsidRPr="00853E45">
            <w:rPr>
              <w:lang w:val="fr-FR" w:eastAsia="en-US"/>
            </w:rPr>
            <w:t xml:space="preserve"> </w:t>
          </w:r>
          <w:proofErr w:type="spellStart"/>
          <w:r w:rsidRPr="00853E45">
            <w:rPr>
              <w:lang w:val="fr-FR" w:eastAsia="en-US"/>
            </w:rPr>
            <w:t>Pendapatan</w:t>
          </w:r>
          <w:proofErr w:type="spellEnd"/>
          <w:r w:rsidRPr="00853E45">
            <w:rPr>
              <w:lang w:val="fr-FR" w:eastAsia="en-US"/>
            </w:rPr>
            <w:t xml:space="preserve"> </w:t>
          </w:r>
          <w:proofErr w:type="spellStart"/>
          <w:r w:rsidRPr="00853E45">
            <w:rPr>
              <w:lang w:val="fr-FR" w:eastAsia="en-US"/>
            </w:rPr>
            <w:t>Usaha</w:t>
          </w:r>
          <w:proofErr w:type="spellEnd"/>
          <w:r w:rsidRPr="00853E45">
            <w:rPr>
              <w:lang w:val="fr-FR" w:eastAsia="en-US"/>
            </w:rPr>
            <w:t xml:space="preserve"> </w:t>
          </w:r>
          <w:proofErr w:type="spellStart"/>
          <w:r w:rsidRPr="00853E45">
            <w:rPr>
              <w:lang w:val="fr-FR" w:eastAsia="en-US"/>
            </w:rPr>
            <w:t>Mikro</w:t>
          </w:r>
          <w:proofErr w:type="spellEnd"/>
          <w:r w:rsidRPr="00853E45">
            <w:rPr>
              <w:lang w:val="fr-FR" w:eastAsia="en-US"/>
            </w:rPr>
            <w:t xml:space="preserve"> </w:t>
          </w:r>
          <w:proofErr w:type="spellStart"/>
          <w:r w:rsidRPr="00853E45">
            <w:rPr>
              <w:lang w:val="fr-FR" w:eastAsia="en-US"/>
            </w:rPr>
            <w:t>Kecil</w:t>
          </w:r>
          <w:proofErr w:type="spellEnd"/>
          <w:r w:rsidRPr="00853E45">
            <w:rPr>
              <w:lang w:val="fr-FR" w:eastAsia="en-US"/>
            </w:rPr>
            <w:t xml:space="preserve"> Dan </w:t>
          </w:r>
          <w:proofErr w:type="spellStart"/>
          <w:r w:rsidRPr="00853E45">
            <w:rPr>
              <w:lang w:val="fr-FR" w:eastAsia="en-US"/>
            </w:rPr>
            <w:t>Menengah</w:t>
          </w:r>
          <w:proofErr w:type="spellEnd"/>
          <w:r w:rsidRPr="00853E45">
            <w:rPr>
              <w:lang w:val="fr-FR" w:eastAsia="en-US"/>
            </w:rPr>
            <w:t xml:space="preserve"> Di </w:t>
          </w:r>
          <w:proofErr w:type="spellStart"/>
          <w:r w:rsidRPr="00853E45">
            <w:rPr>
              <w:lang w:val="fr-FR" w:eastAsia="en-US"/>
            </w:rPr>
            <w:t>Kecamatan</w:t>
          </w:r>
          <w:proofErr w:type="spellEnd"/>
          <w:r w:rsidRPr="00853E45">
            <w:rPr>
              <w:lang w:val="fr-FR" w:eastAsia="en-US"/>
            </w:rPr>
            <w:t xml:space="preserve"> </w:t>
          </w:r>
          <w:proofErr w:type="spellStart"/>
          <w:r w:rsidRPr="00853E45">
            <w:rPr>
              <w:lang w:val="fr-FR" w:eastAsia="en-US"/>
            </w:rPr>
            <w:t>Langowan</w:t>
          </w:r>
          <w:proofErr w:type="spellEnd"/>
          <w:r w:rsidRPr="00853E45">
            <w:rPr>
              <w:lang w:val="fr-FR" w:eastAsia="en-US"/>
            </w:rPr>
            <w:t xml:space="preserve"> </w:t>
          </w:r>
          <w:proofErr w:type="spellStart"/>
          <w:r w:rsidRPr="00853E45">
            <w:rPr>
              <w:lang w:val="fr-FR" w:eastAsia="en-US"/>
            </w:rPr>
            <w:t>Timur</w:t>
          </w:r>
          <w:proofErr w:type="spellEnd"/>
          <w:r w:rsidRPr="00853E45">
            <w:rPr>
              <w:lang w:val="fr-FR" w:eastAsia="en-US"/>
            </w:rPr>
            <w:t xml:space="preserve">. </w:t>
          </w:r>
          <w:r w:rsidRPr="00853E45">
            <w:rPr>
              <w:i/>
              <w:iCs/>
              <w:lang w:val="fi-FI" w:eastAsia="en-US"/>
            </w:rPr>
            <w:t xml:space="preserve">Jurnal Berkala Ilmiah Efisiensi </w:t>
          </w:r>
          <w:r w:rsidRPr="00853E45">
            <w:rPr>
              <w:lang w:val="fi-FI" w:eastAsia="en-US"/>
            </w:rPr>
            <w:t xml:space="preserve">, </w:t>
          </w:r>
          <w:r w:rsidRPr="00853E45">
            <w:rPr>
              <w:i/>
              <w:iCs/>
              <w:lang w:val="fi-FI" w:eastAsia="en-US"/>
            </w:rPr>
            <w:t>19</w:t>
          </w:r>
          <w:r w:rsidRPr="00853E45">
            <w:rPr>
              <w:lang w:val="fi-FI" w:eastAsia="en-US"/>
            </w:rPr>
            <w:t>(4), 36–47.</w:t>
          </w:r>
        </w:p>
        <w:p w14:paraId="592A9896" w14:textId="77777777" w:rsidR="00853E45" w:rsidRPr="00853E45" w:rsidRDefault="00853E45" w:rsidP="00B45AE6">
          <w:pPr>
            <w:spacing w:before="120" w:after="120"/>
            <w:ind w:left="851" w:hanging="851"/>
            <w:rPr>
              <w:lang w:val="id-ID"/>
            </w:rPr>
          </w:pPr>
          <w:r w:rsidRPr="00853E45">
            <w:rPr>
              <w:lang w:val="id-ID"/>
            </w:rPr>
            <w:t xml:space="preserve">Pratama, H., Setiawan, B., &amp; Dewi, L. (2019). </w:t>
          </w:r>
          <w:r w:rsidRPr="00853E45">
            <w:rPr>
              <w:i/>
              <w:iCs/>
              <w:lang w:val="id-ID"/>
            </w:rPr>
            <w:t>Identitas Kuliner Lokal: Studi Kasus Kerupuk Kemplang di Sumatera Selatan</w:t>
          </w:r>
          <w:r w:rsidRPr="00853E45">
            <w:rPr>
              <w:lang w:val="id-ID"/>
            </w:rPr>
            <w:t>. Jurnal Kebudayaan Lokal, 15(1), 34-42.</w:t>
          </w:r>
        </w:p>
        <w:p w14:paraId="27B0E780" w14:textId="77777777" w:rsidR="00853E45" w:rsidRDefault="00853E45" w:rsidP="00B45AE6">
          <w:pPr>
            <w:spacing w:before="120" w:after="120"/>
            <w:ind w:left="851" w:hanging="851"/>
            <w:rPr>
              <w:lang w:val="fi-FI" w:eastAsia="en-US"/>
            </w:rPr>
          </w:pPr>
          <w:r w:rsidRPr="00853E45">
            <w:rPr>
              <w:lang w:val="fi-FI" w:eastAsia="en-US"/>
            </w:rPr>
            <w:t xml:space="preserve">Rahim, A., Hastuti, D. R. D., &amp; Malik, A. (2024). </w:t>
          </w:r>
          <w:r w:rsidRPr="00853E45">
            <w:rPr>
              <w:i/>
              <w:iCs/>
              <w:lang w:val="fi-FI" w:eastAsia="en-US"/>
            </w:rPr>
            <w:t>Pembangunan Ekonomi Biru di Indonesia</w:t>
          </w:r>
          <w:r w:rsidRPr="00853E45">
            <w:rPr>
              <w:lang w:val="fi-FI" w:eastAsia="en-US"/>
            </w:rPr>
            <w:t xml:space="preserve"> (M. Nasrudin, D. Larasatii, &amp; A. Arifin, Eds.). Nasya Expanding Management.</w:t>
          </w:r>
        </w:p>
        <w:p w14:paraId="61D9F228" w14:textId="7A659FD0" w:rsidR="00853E45" w:rsidRPr="00853E45" w:rsidRDefault="00853E45" w:rsidP="00B45AE6">
          <w:pPr>
            <w:spacing w:before="120" w:after="120"/>
            <w:ind w:left="851" w:hanging="851"/>
            <w:rPr>
              <w:lang w:val="fi-FI" w:eastAsia="en-US"/>
            </w:rPr>
          </w:pPr>
          <w:r w:rsidRPr="00853E45">
            <w:rPr>
              <w:lang w:val="fi-FI" w:eastAsia="en-US"/>
            </w:rPr>
            <w:t>Rahmawati, E. (2016). Eksistensi Kerupuk Kemplang sebagai Produk Unggulan Sumatera Selatan. Jurnal Pariwisata dan Kuliner Nusantara, 12(1), 25-39.</w:t>
          </w:r>
        </w:p>
        <w:p w14:paraId="1ADE4328" w14:textId="77777777" w:rsidR="00853E45" w:rsidRPr="00853E45" w:rsidRDefault="00853E45" w:rsidP="00B45AE6">
          <w:pPr>
            <w:spacing w:before="120" w:after="120"/>
            <w:ind w:left="851" w:hanging="851"/>
            <w:rPr>
              <w:lang w:val="fi-FI" w:eastAsia="en-US"/>
            </w:rPr>
          </w:pPr>
          <w:r w:rsidRPr="00853E45">
            <w:rPr>
              <w:lang w:val="fi-FI" w:eastAsia="en-US"/>
            </w:rPr>
            <w:t>Sukirno,Sadono, 2006, Ekonomi Pembangunan, Jakarta:Kencana</w:t>
          </w:r>
        </w:p>
        <w:p w14:paraId="64E58BD5" w14:textId="77777777" w:rsidR="00853E45" w:rsidRDefault="00853E45" w:rsidP="00B45AE6">
          <w:pPr>
            <w:spacing w:before="120" w:after="120"/>
            <w:ind w:left="851" w:hanging="851"/>
            <w:rPr>
              <w:lang w:val="fi-FI" w:eastAsia="en-US"/>
            </w:rPr>
          </w:pPr>
          <w:r w:rsidRPr="00853E45">
            <w:rPr>
              <w:lang w:val="fi-FI" w:eastAsia="en-US"/>
            </w:rPr>
            <w:t>Soekartawi.2005. Agribisnis Teori dan Aplikasinya. PT Raja Grafindo Persada</w:t>
          </w:r>
        </w:p>
        <w:p w14:paraId="059DBC71" w14:textId="77777777" w:rsidR="00853E45" w:rsidRDefault="00853E45" w:rsidP="00B45AE6">
          <w:pPr>
            <w:spacing w:before="120" w:after="120"/>
            <w:ind w:left="851" w:hanging="851"/>
            <w:rPr>
              <w:lang w:val="fi-FI" w:eastAsia="en-US"/>
            </w:rPr>
          </w:pPr>
          <w:r w:rsidRPr="00853E45">
            <w:rPr>
              <w:lang w:val="fi-FI" w:eastAsia="en-US"/>
            </w:rPr>
            <w:t xml:space="preserve">Rusnaini, Fahrizal, M., &amp; Muin, S. (2016). Analisa Biaya dan Pendapatan Industri Pengolahan Kayu di Kabupaten Kubu Raya. </w:t>
          </w:r>
          <w:r w:rsidRPr="00853E45">
            <w:rPr>
              <w:i/>
              <w:iCs/>
              <w:lang w:val="fi-FI" w:eastAsia="en-US"/>
            </w:rPr>
            <w:t>Jurnal Hutan Lestari</w:t>
          </w:r>
          <w:r w:rsidRPr="00853E45">
            <w:rPr>
              <w:lang w:val="fi-FI" w:eastAsia="en-US"/>
            </w:rPr>
            <w:t xml:space="preserve">, </w:t>
          </w:r>
          <w:r w:rsidRPr="00853E45">
            <w:rPr>
              <w:i/>
              <w:iCs/>
              <w:lang w:val="fi-FI" w:eastAsia="en-US"/>
            </w:rPr>
            <w:t>4</w:t>
          </w:r>
          <w:r w:rsidRPr="00853E45">
            <w:rPr>
              <w:lang w:val="fi-FI" w:eastAsia="en-US"/>
            </w:rPr>
            <w:t>(4), 643–648.</w:t>
          </w:r>
        </w:p>
        <w:p w14:paraId="0F553B21" w14:textId="0D122E74" w:rsidR="00242EE6" w:rsidRPr="00853E45" w:rsidRDefault="00242EE6" w:rsidP="00B45AE6">
          <w:pPr>
            <w:spacing w:before="120" w:after="120"/>
            <w:ind w:left="851" w:hanging="851"/>
            <w:rPr>
              <w:lang w:val="fi-FI" w:eastAsia="en-US"/>
            </w:rPr>
          </w:pPr>
          <w:r w:rsidRPr="00242EE6">
            <w:rPr>
              <w:lang w:val="fi-FI" w:eastAsia="en-US"/>
            </w:rPr>
            <w:t>Sembiring, R., &amp; Lubis, S. (2020). Analisis Kelayakan Usaha dan Efisiensi Produksi UMKM Makanan Tradisional di Indonesia. Jurnal Manajemen UMKM, 8(3), 75-89.</w:t>
          </w:r>
        </w:p>
        <w:p w14:paraId="79E935FB" w14:textId="77777777" w:rsidR="00853E45" w:rsidRPr="00853E45" w:rsidRDefault="00853E45" w:rsidP="00B45AE6">
          <w:pPr>
            <w:spacing w:before="120" w:after="120"/>
            <w:ind w:left="851" w:hanging="851"/>
            <w:rPr>
              <w:lang w:val="fi-FI" w:eastAsia="en-US"/>
            </w:rPr>
          </w:pPr>
          <w:r w:rsidRPr="00853E45">
            <w:rPr>
              <w:lang w:val="fi-FI"/>
            </w:rPr>
            <w:t xml:space="preserve">Suryani, L. (2020). </w:t>
          </w:r>
          <w:r w:rsidRPr="00853E45">
            <w:rPr>
              <w:i/>
              <w:iCs/>
              <w:lang w:val="fi-FI"/>
            </w:rPr>
            <w:t>Kearifan Lokal dalam Pengolahan Produk Makanan Berbasis Ikan di Sumatera Selatan</w:t>
          </w:r>
          <w:r w:rsidRPr="00853E45">
            <w:rPr>
              <w:lang w:val="fi-FI"/>
            </w:rPr>
            <w:t>. Jurnal Kuliner Nusantara, 12(3), 45-52.</w:t>
          </w:r>
        </w:p>
        <w:p w14:paraId="6EFFAE06" w14:textId="77777777" w:rsidR="00853E45" w:rsidRPr="00853E45" w:rsidRDefault="00853E45" w:rsidP="00B45AE6">
          <w:pPr>
            <w:spacing w:before="120" w:after="120"/>
            <w:ind w:left="851" w:hanging="851"/>
            <w:rPr>
              <w:lang w:eastAsia="en-US"/>
            </w:rPr>
          </w:pPr>
          <w:r w:rsidRPr="00853E45">
            <w:rPr>
              <w:lang w:val="fi-FI" w:eastAsia="en-US"/>
            </w:rPr>
            <w:t xml:space="preserve">Wahdiy, M. W., Wahyuni, P. R., &amp; Pramasari, I. F. (2020). Analisis Efisiensi dan Nilai Tambah Gulali Gula Merah di Desa Nyabakan Barat  Kecamatan Batang-Batang. </w:t>
          </w:r>
          <w:r w:rsidRPr="00853E45">
            <w:rPr>
              <w:i/>
              <w:iCs/>
              <w:lang w:eastAsia="en-US"/>
            </w:rPr>
            <w:t>Journal of Food Technology and Agroindustry</w:t>
          </w:r>
          <w:r w:rsidRPr="00853E45">
            <w:rPr>
              <w:lang w:eastAsia="en-US"/>
            </w:rPr>
            <w:t xml:space="preserve">, </w:t>
          </w:r>
          <w:r w:rsidRPr="00853E45">
            <w:rPr>
              <w:i/>
              <w:iCs/>
              <w:lang w:eastAsia="en-US"/>
            </w:rPr>
            <w:t>2</w:t>
          </w:r>
          <w:r w:rsidRPr="00853E45">
            <w:rPr>
              <w:lang w:eastAsia="en-US"/>
            </w:rPr>
            <w:t>(2).</w:t>
          </w:r>
        </w:p>
        <w:p w14:paraId="61C401EF" w14:textId="77777777" w:rsidR="00853E45" w:rsidRPr="00853E45" w:rsidRDefault="00000000" w:rsidP="00533E64">
          <w:pPr>
            <w:widowControl/>
            <w:autoSpaceDE w:val="0"/>
            <w:autoSpaceDN w:val="0"/>
            <w:spacing w:before="120" w:after="120"/>
            <w:ind w:hanging="480"/>
            <w:jc w:val="left"/>
            <w:rPr>
              <w:rFonts w:eastAsia="Times New Roman"/>
              <w:color w:val="000000"/>
              <w:kern w:val="0"/>
              <w:lang w:val="fi-FI" w:eastAsia="en-US"/>
            </w:rPr>
          </w:pPr>
        </w:p>
      </w:sdtContent>
    </w:sdt>
    <w:p w14:paraId="6835C187" w14:textId="77777777" w:rsidR="00B45AE6" w:rsidRPr="002832E3" w:rsidRDefault="00B45AE6" w:rsidP="00B45AE6">
      <w:pPr>
        <w:spacing w:before="120" w:after="120"/>
        <w:outlineLvl w:val="0"/>
        <w:rPr>
          <w:b/>
          <w:lang w:eastAsia="en-US"/>
        </w:rPr>
      </w:pPr>
      <w:bookmarkStart w:id="11" w:name="OLE_LINK1"/>
      <w:bookmarkStart w:id="12" w:name="OLE_LINK2"/>
      <w:r w:rsidRPr="002832E3">
        <w:rPr>
          <w:b/>
          <w:lang w:eastAsia="en-US"/>
        </w:rPr>
        <w:t>Copyrights</w:t>
      </w:r>
    </w:p>
    <w:bookmarkEnd w:id="11"/>
    <w:bookmarkEnd w:id="12"/>
    <w:p w14:paraId="714E4476" w14:textId="77777777" w:rsidR="00B45AE6" w:rsidRPr="009373AA" w:rsidRDefault="00B45AE6" w:rsidP="00B45AE6">
      <w:pPr>
        <w:spacing w:before="120" w:after="120"/>
        <w:rPr>
          <w:bCs/>
          <w:iCs/>
          <w:lang w:val="en-GB"/>
        </w:rPr>
      </w:pPr>
      <w:r w:rsidRPr="009373AA">
        <w:rPr>
          <w:bCs/>
          <w:iCs/>
          <w:lang w:val="en-GB"/>
        </w:rPr>
        <w:t>Copyright for this article is retained by the author(s), with first publication rights granted to the journal.</w:t>
      </w:r>
    </w:p>
    <w:p w14:paraId="62A55CB3" w14:textId="77777777" w:rsidR="00B45AE6" w:rsidRDefault="00B45AE6" w:rsidP="00B45AE6">
      <w:pPr>
        <w:spacing w:before="120" w:after="120"/>
        <w:rPr>
          <w:bCs/>
          <w:iCs/>
          <w:lang w:val="en-GB"/>
        </w:rPr>
      </w:pPr>
      <w:r w:rsidRPr="009373AA">
        <w:rPr>
          <w:bCs/>
          <w:iCs/>
          <w:lang w:val="en-GB"/>
        </w:rPr>
        <w:t>This is an open-access article distributed under the terms and conditions of the Creative Commons Attribution license (</w:t>
      </w:r>
      <w:hyperlink r:id="rId8" w:history="1">
        <w:r w:rsidRPr="005E7195">
          <w:rPr>
            <w:rStyle w:val="Hyperlink"/>
            <w:bCs/>
            <w:iCs/>
            <w:lang w:val="en-GB"/>
          </w:rPr>
          <w:t>http://creativecommons.org/licenses/by/</w:t>
        </w:r>
        <w:r w:rsidRPr="005E7195">
          <w:rPr>
            <w:rStyle w:val="Hyperlink"/>
            <w:rFonts w:hint="eastAsia"/>
            <w:bCs/>
            <w:iCs/>
            <w:lang w:val="en-GB"/>
          </w:rPr>
          <w:t>4</w:t>
        </w:r>
        <w:r w:rsidRPr="005E7195">
          <w:rPr>
            <w:rStyle w:val="Hyperlink"/>
            <w:bCs/>
            <w:iCs/>
            <w:lang w:val="en-GB"/>
          </w:rPr>
          <w:t>.0/</w:t>
        </w:r>
      </w:hyperlink>
      <w:r w:rsidRPr="00D92350">
        <w:rPr>
          <w:bCs/>
          <w:iCs/>
          <w:lang w:val="en-GB"/>
        </w:rPr>
        <w:t>)</w:t>
      </w:r>
    </w:p>
    <w:p w14:paraId="7CE2265A" w14:textId="77777777" w:rsidR="00B45AE6" w:rsidRPr="00600B79" w:rsidRDefault="00B45AE6" w:rsidP="00B45AE6">
      <w:pPr>
        <w:spacing w:before="120" w:after="120"/>
        <w:rPr>
          <w:bCs/>
          <w:iCs/>
        </w:rPr>
      </w:pPr>
      <w:r w:rsidRPr="00241FC3">
        <w:rPr>
          <w:rFonts w:eastAsia="Calibri" w:cs="SimSun"/>
          <w:noProof/>
        </w:rPr>
        <w:drawing>
          <wp:inline distT="0" distB="0" distL="0" distR="0" wp14:anchorId="0AE6370C" wp14:editId="3CDA6DA6">
            <wp:extent cx="838200" cy="295275"/>
            <wp:effectExtent l="0" t="0" r="0" b="9525"/>
            <wp:docPr id="2255444" name="Picture 2255444"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378B1201" w14:textId="77777777" w:rsidR="00853E45" w:rsidRPr="00853E45" w:rsidRDefault="00853E45" w:rsidP="00533E64">
      <w:pPr>
        <w:widowControl/>
        <w:spacing w:before="120" w:after="120"/>
        <w:rPr>
          <w:rFonts w:eastAsia="Calibri"/>
          <w:b/>
          <w:bCs/>
          <w:kern w:val="0"/>
          <w:lang w:eastAsia="en-US"/>
        </w:rPr>
      </w:pPr>
    </w:p>
    <w:p w14:paraId="2C5DD4AF" w14:textId="6D3E8495" w:rsidR="00C05E9E" w:rsidRPr="003D47C4" w:rsidRDefault="00C05E9E" w:rsidP="00533E64">
      <w:pPr>
        <w:spacing w:before="120" w:after="120"/>
      </w:pPr>
    </w:p>
    <w:sectPr w:rsidR="00C05E9E" w:rsidRPr="003D47C4" w:rsidSect="00B45AE6">
      <w:headerReference w:type="default" r:id="rId10"/>
      <w:footerReference w:type="default" r:id="rId11"/>
      <w:pgSz w:w="11906" w:h="16838"/>
      <w:pgMar w:top="1440" w:right="1440" w:bottom="1440" w:left="1440" w:header="709" w:footer="709" w:gutter="0"/>
      <w:pgNumType w:start="3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97DF6" w14:textId="77777777" w:rsidR="00A44D68" w:rsidRDefault="00A44D68" w:rsidP="00C05E9E">
      <w:pPr>
        <w:spacing w:before="120" w:after="120"/>
      </w:pPr>
      <w:r>
        <w:separator/>
      </w:r>
    </w:p>
  </w:endnote>
  <w:endnote w:type="continuationSeparator" w:id="0">
    <w:p w14:paraId="7C164E3B" w14:textId="77777777" w:rsidR="00A44D68" w:rsidRDefault="00A44D68" w:rsidP="00C05E9E">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390D" w14:textId="77779DB3" w:rsidR="00DD272D" w:rsidRDefault="00DD272D">
    <w:pPr>
      <w:pStyle w:val="Footer"/>
      <w:spacing w:before="120" w:after="120"/>
    </w:pPr>
    <w:r w:rsidRPr="00F05ECA">
      <w:rPr>
        <w:noProof/>
        <w:sz w:val="20"/>
        <w:szCs w:val="20"/>
        <w:lang w:eastAsia="en-US"/>
      </w:rPr>
      <w:drawing>
        <wp:anchor distT="0" distB="0" distL="114300" distR="114300" simplePos="0" relativeHeight="251665408" behindDoc="1" locked="0" layoutInCell="1" allowOverlap="1" wp14:anchorId="710D54E8" wp14:editId="0192496D">
          <wp:simplePos x="0" y="0"/>
          <wp:positionH relativeFrom="margin">
            <wp:posOffset>2508250</wp:posOffset>
          </wp:positionH>
          <wp:positionV relativeFrom="paragraph">
            <wp:posOffset>-114935</wp:posOffset>
          </wp:positionV>
          <wp:extent cx="928610" cy="519760"/>
          <wp:effectExtent l="0" t="0" r="5080" b="0"/>
          <wp:wrapNone/>
          <wp:docPr id="8" name="Picture 8" descr="C:\Users\10\Documents\JIS\WhatsApp Image 2020-01-28 at 10.44.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ocuments\JIS\WhatsApp Image 2020-01-28 at 10.44.24.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8610" cy="5197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Published by: </w:t>
    </w:r>
  </w:p>
  <w:p w14:paraId="27292BD8" w14:textId="6C18A169" w:rsidR="00263F0A" w:rsidRPr="00180118" w:rsidRDefault="00263F0A">
    <w:pPr>
      <w:pStyle w:val="Footer"/>
      <w:spacing w:before="120" w:after="120"/>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B587D" w14:textId="77777777" w:rsidR="00A44D68" w:rsidRDefault="00A44D68" w:rsidP="00C05E9E">
      <w:pPr>
        <w:spacing w:before="120" w:after="120"/>
      </w:pPr>
      <w:r>
        <w:separator/>
      </w:r>
    </w:p>
  </w:footnote>
  <w:footnote w:type="continuationSeparator" w:id="0">
    <w:p w14:paraId="6BB3CD7C" w14:textId="77777777" w:rsidR="00A44D68" w:rsidRDefault="00A44D68" w:rsidP="00C05E9E">
      <w:pPr>
        <w:spacing w:before="120"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ED663" w14:textId="77777777" w:rsidR="00DD272D" w:rsidRPr="00DD272D" w:rsidRDefault="00DD272D" w:rsidP="00DD272D">
    <w:pPr>
      <w:spacing w:before="120" w:after="120"/>
      <w:jc w:val="right"/>
      <w:rPr>
        <w:b/>
        <w:i/>
        <w:lang w:val="id-ID"/>
      </w:rPr>
    </w:pPr>
    <w:r w:rsidRPr="00DD272D">
      <w:rPr>
        <w:rFonts w:eastAsia="Calibri"/>
        <w:noProof/>
        <w:kern w:val="0"/>
        <w:szCs w:val="22"/>
        <w:lang w:val="id-ID" w:eastAsia="en-US"/>
      </w:rPr>
      <mc:AlternateContent>
        <mc:Choice Requires="wps">
          <w:drawing>
            <wp:anchor distT="0" distB="0" distL="114300" distR="114300" simplePos="0" relativeHeight="251662336" behindDoc="0" locked="0" layoutInCell="0" allowOverlap="1" wp14:anchorId="3075D9F2" wp14:editId="3436E185">
              <wp:simplePos x="0" y="0"/>
              <wp:positionH relativeFrom="page">
                <wp:posOffset>6758940</wp:posOffset>
              </wp:positionH>
              <wp:positionV relativeFrom="page">
                <wp:posOffset>7523480</wp:posOffset>
              </wp:positionV>
              <wp:extent cx="685165" cy="2183130"/>
              <wp:effectExtent l="0" t="0" r="0" b="0"/>
              <wp:wrapNone/>
              <wp:docPr id="200479077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165" cy="2183130"/>
                      </a:xfrm>
                      <a:prstGeom prst="rect">
                        <a:avLst/>
                      </a:prstGeom>
                      <a:noFill/>
                      <a:ln>
                        <a:noFill/>
                      </a:ln>
                    </wps:spPr>
                    <wps:txbx>
                      <w:txbxContent>
                        <w:p w14:paraId="2162E022" w14:textId="77777777" w:rsidR="00DD272D" w:rsidRPr="006348DA" w:rsidRDefault="00DD272D" w:rsidP="00DD272D">
                          <w:pPr>
                            <w:pStyle w:val="Footer"/>
                            <w:spacing w:before="120" w:after="120"/>
                            <w:rPr>
                              <w:rFonts w:ascii="Calibri Light" w:eastAsia="Times New Roman" w:hAnsi="Calibri Light"/>
                              <w:sz w:val="44"/>
                              <w:szCs w:val="44"/>
                            </w:rPr>
                          </w:pPr>
                          <w:r w:rsidRPr="006348DA">
                            <w:rPr>
                              <w:rFonts w:ascii="Calibri Light" w:eastAsia="Times New Roman" w:hAnsi="Calibri Light"/>
                            </w:rPr>
                            <w:t>Page</w:t>
                          </w:r>
                          <w:r w:rsidRPr="006348DA">
                            <w:rPr>
                              <w:rFonts w:ascii="Calibri" w:eastAsia="Times New Roman" w:hAnsi="Calibri"/>
                              <w:sz w:val="22"/>
                              <w:szCs w:val="22"/>
                            </w:rPr>
                            <w:fldChar w:fldCharType="begin"/>
                          </w:r>
                          <w:r>
                            <w:instrText xml:space="preserve"> PAGE    \* MERGEFORMAT </w:instrText>
                          </w:r>
                          <w:r w:rsidRPr="006348DA">
                            <w:rPr>
                              <w:rFonts w:ascii="Calibri" w:eastAsia="Times New Roman" w:hAnsi="Calibri"/>
                              <w:sz w:val="22"/>
                              <w:szCs w:val="22"/>
                            </w:rPr>
                            <w:fldChar w:fldCharType="separate"/>
                          </w:r>
                          <w:r w:rsidRPr="006348DA">
                            <w:rPr>
                              <w:rFonts w:ascii="Calibri Light" w:eastAsia="Times New Roman" w:hAnsi="Calibri Light"/>
                              <w:noProof/>
                              <w:sz w:val="44"/>
                              <w:szCs w:val="44"/>
                            </w:rPr>
                            <w:t>2</w:t>
                          </w:r>
                          <w:r w:rsidRPr="006348DA">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075D9F2" id="Rectangle 1" o:spid="_x0000_s1027" style="position:absolute;left:0;text-align:left;margin-left:532.2pt;margin-top:592.4pt;width:53.95pt;height:171.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" o:allowincell="f" filled="f" stroked="f">
              <v:textbox style="layout-flow:vertical;mso-layout-flow-alt:bottom-to-top;mso-fit-shape-to-text:t">
                <w:txbxContent>
                  <w:p w14:paraId="2162E022" w14:textId="77777777" w:rsidR="00DD272D" w:rsidRPr="006348DA" w:rsidRDefault="00DD272D" w:rsidP="00DD272D">
                    <w:pPr>
                      <w:pStyle w:val="Footer"/>
                      <w:spacing w:before="120" w:after="120"/>
                      <w:rPr>
                        <w:rFonts w:ascii="Calibri Light" w:eastAsia="Times New Roman" w:hAnsi="Calibri Light"/>
                        <w:sz w:val="44"/>
                        <w:szCs w:val="44"/>
                      </w:rPr>
                    </w:pPr>
                    <w:r w:rsidRPr="006348DA">
                      <w:rPr>
                        <w:rFonts w:ascii="Calibri Light" w:eastAsia="Times New Roman" w:hAnsi="Calibri Light"/>
                      </w:rPr>
                      <w:t>Page</w:t>
                    </w:r>
                    <w:r w:rsidRPr="006348DA">
                      <w:rPr>
                        <w:rFonts w:ascii="Calibri" w:eastAsia="Times New Roman" w:hAnsi="Calibri"/>
                        <w:sz w:val="22"/>
                        <w:szCs w:val="22"/>
                      </w:rPr>
                      <w:fldChar w:fldCharType="begin"/>
                    </w:r>
                    <w:r>
                      <w:instrText xml:space="preserve"> PAGE    \* MERGEFORMAT </w:instrText>
                    </w:r>
                    <w:r w:rsidRPr="006348DA">
                      <w:rPr>
                        <w:rFonts w:ascii="Calibri" w:eastAsia="Times New Roman" w:hAnsi="Calibri"/>
                        <w:sz w:val="22"/>
                        <w:szCs w:val="22"/>
                      </w:rPr>
                      <w:fldChar w:fldCharType="separate"/>
                    </w:r>
                    <w:r w:rsidRPr="006348DA">
                      <w:rPr>
                        <w:rFonts w:ascii="Calibri Light" w:eastAsia="Times New Roman" w:hAnsi="Calibri Light"/>
                        <w:noProof/>
                        <w:sz w:val="44"/>
                        <w:szCs w:val="44"/>
                      </w:rPr>
                      <w:t>2</w:t>
                    </w:r>
                    <w:r w:rsidRPr="006348DA">
                      <w:rPr>
                        <w:rFonts w:ascii="Calibri Light" w:eastAsia="Times New Roman" w:hAnsi="Calibri Light"/>
                        <w:noProof/>
                        <w:sz w:val="44"/>
                        <w:szCs w:val="44"/>
                      </w:rPr>
                      <w:fldChar w:fldCharType="end"/>
                    </w:r>
                  </w:p>
                </w:txbxContent>
              </v:textbox>
              <w10:wrap anchorx="page" anchory="page"/>
            </v:rect>
          </w:pict>
        </mc:Fallback>
      </mc:AlternateContent>
    </w:r>
    <w:r w:rsidRPr="00DD272D">
      <w:rPr>
        <w:rFonts w:eastAsia="Calibri"/>
        <w:noProof/>
        <w:kern w:val="0"/>
        <w:szCs w:val="22"/>
        <w:lang w:val="id-ID" w:eastAsia="en-US"/>
      </w:rPr>
      <w:drawing>
        <wp:anchor distT="0" distB="0" distL="114300" distR="114300" simplePos="0" relativeHeight="251663360" behindDoc="1" locked="0" layoutInCell="1" allowOverlap="1" wp14:anchorId="38768588" wp14:editId="35ED808F">
          <wp:simplePos x="0" y="0"/>
          <wp:positionH relativeFrom="column">
            <wp:posOffset>-4445</wp:posOffset>
          </wp:positionH>
          <wp:positionV relativeFrom="paragraph">
            <wp:posOffset>-130175</wp:posOffset>
          </wp:positionV>
          <wp:extent cx="1158875" cy="606425"/>
          <wp:effectExtent l="0" t="0" r="0" b="0"/>
          <wp:wrapNone/>
          <wp:docPr id="2593053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8875" cy="606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272D">
      <w:rPr>
        <w:rFonts w:eastAsia="Calibri"/>
        <w:szCs w:val="22"/>
        <w:lang w:val="de-DE" w:eastAsia="en-US"/>
      </w:rPr>
      <w:tab/>
    </w:r>
    <w:r w:rsidRPr="00DD272D">
      <w:rPr>
        <w:b/>
        <w:i/>
        <w:lang w:val="id-ID"/>
      </w:rPr>
      <w:t xml:space="preserve"> Jurnal Ilmu Sosial, Manajemen, Akuntansi, &amp; Bisnis</w:t>
    </w:r>
  </w:p>
  <w:p w14:paraId="35F393DE" w14:textId="77777777" w:rsidR="00DD272D" w:rsidRPr="00DD272D" w:rsidRDefault="00DD272D" w:rsidP="00DD272D">
    <w:pPr>
      <w:pBdr>
        <w:bottom w:val="single" w:sz="12" w:space="1" w:color="auto"/>
      </w:pBdr>
      <w:tabs>
        <w:tab w:val="center" w:pos="4513"/>
      </w:tabs>
      <w:spacing w:before="120" w:after="120"/>
      <w:jc w:val="right"/>
      <w:rPr>
        <w:b/>
        <w:i/>
        <w:lang w:val="id-ID"/>
      </w:rPr>
    </w:pPr>
    <w:r w:rsidRPr="00DD272D">
      <w:rPr>
        <w:b/>
        <w:i/>
        <w:lang w:val="id-ID"/>
      </w:rPr>
      <w:t>e-ISSN: 2745-7273</w:t>
    </w:r>
  </w:p>
  <w:p w14:paraId="5C7C87E2" w14:textId="77777777" w:rsidR="00DD272D" w:rsidRPr="00DD272D" w:rsidRDefault="00DD272D" w:rsidP="00DD272D">
    <w:pPr>
      <w:pBdr>
        <w:bottom w:val="single" w:sz="12" w:space="1" w:color="auto"/>
      </w:pBdr>
      <w:tabs>
        <w:tab w:val="center" w:pos="4513"/>
      </w:tabs>
      <w:spacing w:before="120" w:after="120"/>
      <w:jc w:val="right"/>
      <w:rPr>
        <w:rFonts w:eastAsia="Calibri"/>
        <w:szCs w:val="22"/>
        <w:lang w:val="it-IT" w:eastAsia="en-US"/>
      </w:rPr>
    </w:pPr>
    <w:r w:rsidRPr="00DD272D">
      <w:rPr>
        <w:b/>
        <w:i/>
        <w:lang w:val="id-ID"/>
      </w:rPr>
      <w:t>Vol. 6, No. 1, Februari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97F"/>
    <w:multiLevelType w:val="multilevel"/>
    <w:tmpl w:val="B4E8CF8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 w15:restartNumberingAfterBreak="0">
    <w:nsid w:val="0BB42D7F"/>
    <w:multiLevelType w:val="hybridMultilevel"/>
    <w:tmpl w:val="6F28D06A"/>
    <w:lvl w:ilvl="0" w:tplc="25CEB182">
      <w:start w:val="1"/>
      <w:numFmt w:val="lowerLetter"/>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19E054C"/>
    <w:multiLevelType w:val="hybridMultilevel"/>
    <w:tmpl w:val="231C45DC"/>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BA4902"/>
    <w:multiLevelType w:val="hybridMultilevel"/>
    <w:tmpl w:val="20CA6664"/>
    <w:lvl w:ilvl="0" w:tplc="0421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4B44DF"/>
    <w:multiLevelType w:val="multilevel"/>
    <w:tmpl w:val="9F0C27CE"/>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7256DF3"/>
    <w:multiLevelType w:val="multilevel"/>
    <w:tmpl w:val="5470D3A8"/>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8C12CE3"/>
    <w:multiLevelType w:val="multilevel"/>
    <w:tmpl w:val="941C7A02"/>
    <w:lvl w:ilvl="0">
      <w:start w:val="1"/>
      <w:numFmt w:val="decimal"/>
      <w:lvlText w:val="%1."/>
      <w:lvlJc w:val="left"/>
      <w:pPr>
        <w:ind w:left="928"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7" w15:restartNumberingAfterBreak="0">
    <w:nsid w:val="297243F1"/>
    <w:multiLevelType w:val="hybridMultilevel"/>
    <w:tmpl w:val="92705F58"/>
    <w:lvl w:ilvl="0" w:tplc="39DAD544">
      <w:numFmt w:val="bullet"/>
      <w:suff w:val="space"/>
      <w:lvlText w:val="•"/>
      <w:lvlJc w:val="left"/>
      <w:pPr>
        <w:ind w:left="420" w:hanging="420"/>
      </w:pPr>
      <w:rPr>
        <w:rFonts w:ascii="SimSun" w:eastAsia="SimSun" w:hAnsi="SimSun"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39B76C45"/>
    <w:multiLevelType w:val="multilevel"/>
    <w:tmpl w:val="B56C70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295189A"/>
    <w:multiLevelType w:val="hybridMultilevel"/>
    <w:tmpl w:val="C848FF00"/>
    <w:lvl w:ilvl="0" w:tplc="612AEA8C">
      <w:start w:val="1"/>
      <w:numFmt w:val="lowerLetter"/>
      <w:lvlText w:val="%1."/>
      <w:lvlJc w:val="left"/>
      <w:pPr>
        <w:ind w:left="720" w:hanging="360"/>
      </w:pPr>
      <w:rPr>
        <w:rFonts w:ascii="Times New Roman" w:hAnsi="Times New Roman" w:cs="Times New Roman"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44D5650B"/>
    <w:multiLevelType w:val="hybridMultilevel"/>
    <w:tmpl w:val="2BB08316"/>
    <w:lvl w:ilvl="0" w:tplc="04210019">
      <w:start w:val="1"/>
      <w:numFmt w:val="lowerLetter"/>
      <w:lvlText w:val="%1."/>
      <w:lvlJc w:val="left"/>
      <w:pPr>
        <w:ind w:left="720" w:hanging="360"/>
      </w:pPr>
    </w:lvl>
    <w:lvl w:ilvl="1" w:tplc="04210019">
      <w:start w:val="1"/>
      <w:numFmt w:val="lowerLetter"/>
      <w:lvlText w:val="%2."/>
      <w:lvlJc w:val="left"/>
      <w:pPr>
        <w:ind w:left="1800" w:hanging="720"/>
      </w:pPr>
      <w:rPr>
        <w:rFonts w:hint="default"/>
      </w:rPr>
    </w:lvl>
    <w:lvl w:ilvl="2" w:tplc="5EDED23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A2854"/>
    <w:multiLevelType w:val="multilevel"/>
    <w:tmpl w:val="BB0E8A7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AE031E8"/>
    <w:multiLevelType w:val="hybridMultilevel"/>
    <w:tmpl w:val="D7B6D984"/>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E8F13DF"/>
    <w:multiLevelType w:val="hybridMultilevel"/>
    <w:tmpl w:val="E5AA6A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F623850"/>
    <w:multiLevelType w:val="hybridMultilevel"/>
    <w:tmpl w:val="C37618D4"/>
    <w:lvl w:ilvl="0" w:tplc="04210019">
      <w:start w:val="1"/>
      <w:numFmt w:val="lowerLetter"/>
      <w:lvlText w:val="%1."/>
      <w:lvlJc w:val="left"/>
      <w:pPr>
        <w:ind w:left="720" w:hanging="360"/>
      </w:pPr>
    </w:lvl>
    <w:lvl w:ilvl="1" w:tplc="04210017">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FB01B0"/>
    <w:multiLevelType w:val="multilevel"/>
    <w:tmpl w:val="D67CD2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F4E0517"/>
    <w:multiLevelType w:val="hybridMultilevel"/>
    <w:tmpl w:val="E49AA86A"/>
    <w:lvl w:ilvl="0" w:tplc="3809000F">
      <w:start w:val="1"/>
      <w:numFmt w:val="decimal"/>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601957C6"/>
    <w:multiLevelType w:val="hybridMultilevel"/>
    <w:tmpl w:val="08CAAD48"/>
    <w:lvl w:ilvl="0" w:tplc="0421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CE21E5"/>
    <w:multiLevelType w:val="hybridMultilevel"/>
    <w:tmpl w:val="6AC2339C"/>
    <w:lvl w:ilvl="0" w:tplc="77B49958">
      <w:start w:val="1"/>
      <w:numFmt w:val="lowerLetter"/>
      <w:lvlText w:val="%1."/>
      <w:lvlJc w:val="left"/>
      <w:pPr>
        <w:ind w:left="1440" w:hanging="360"/>
      </w:pPr>
      <w:rPr>
        <w:rFonts w:hint="default"/>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15:restartNumberingAfterBreak="0">
    <w:nsid w:val="6B363B16"/>
    <w:multiLevelType w:val="hybridMultilevel"/>
    <w:tmpl w:val="B11894E0"/>
    <w:lvl w:ilvl="0" w:tplc="04210005">
      <w:start w:val="1"/>
      <w:numFmt w:val="bullet"/>
      <w:lvlText w:val=""/>
      <w:lvlJc w:val="left"/>
      <w:pPr>
        <w:ind w:left="1070" w:hanging="360"/>
      </w:pPr>
      <w:rPr>
        <w:rFonts w:ascii="Wingdings" w:hAnsi="Wingdings" w:hint="default"/>
      </w:rPr>
    </w:lvl>
    <w:lvl w:ilvl="1" w:tplc="04210003" w:tentative="1">
      <w:start w:val="1"/>
      <w:numFmt w:val="bullet"/>
      <w:lvlText w:val="o"/>
      <w:lvlJc w:val="left"/>
      <w:pPr>
        <w:ind w:left="1790" w:hanging="360"/>
      </w:pPr>
      <w:rPr>
        <w:rFonts w:ascii="Courier New" w:hAnsi="Courier New" w:cs="Courier New" w:hint="default"/>
      </w:rPr>
    </w:lvl>
    <w:lvl w:ilvl="2" w:tplc="04210005" w:tentative="1">
      <w:start w:val="1"/>
      <w:numFmt w:val="bullet"/>
      <w:lvlText w:val=""/>
      <w:lvlJc w:val="left"/>
      <w:pPr>
        <w:ind w:left="2510" w:hanging="360"/>
      </w:pPr>
      <w:rPr>
        <w:rFonts w:ascii="Wingdings" w:hAnsi="Wingdings" w:hint="default"/>
      </w:rPr>
    </w:lvl>
    <w:lvl w:ilvl="3" w:tplc="04210001" w:tentative="1">
      <w:start w:val="1"/>
      <w:numFmt w:val="bullet"/>
      <w:lvlText w:val=""/>
      <w:lvlJc w:val="left"/>
      <w:pPr>
        <w:ind w:left="3230" w:hanging="360"/>
      </w:pPr>
      <w:rPr>
        <w:rFonts w:ascii="Symbol" w:hAnsi="Symbol" w:hint="default"/>
      </w:rPr>
    </w:lvl>
    <w:lvl w:ilvl="4" w:tplc="04210003" w:tentative="1">
      <w:start w:val="1"/>
      <w:numFmt w:val="bullet"/>
      <w:lvlText w:val="o"/>
      <w:lvlJc w:val="left"/>
      <w:pPr>
        <w:ind w:left="3950" w:hanging="360"/>
      </w:pPr>
      <w:rPr>
        <w:rFonts w:ascii="Courier New" w:hAnsi="Courier New" w:cs="Courier New" w:hint="default"/>
      </w:rPr>
    </w:lvl>
    <w:lvl w:ilvl="5" w:tplc="04210005" w:tentative="1">
      <w:start w:val="1"/>
      <w:numFmt w:val="bullet"/>
      <w:lvlText w:val=""/>
      <w:lvlJc w:val="left"/>
      <w:pPr>
        <w:ind w:left="4670" w:hanging="360"/>
      </w:pPr>
      <w:rPr>
        <w:rFonts w:ascii="Wingdings" w:hAnsi="Wingdings" w:hint="default"/>
      </w:rPr>
    </w:lvl>
    <w:lvl w:ilvl="6" w:tplc="04210001" w:tentative="1">
      <w:start w:val="1"/>
      <w:numFmt w:val="bullet"/>
      <w:lvlText w:val=""/>
      <w:lvlJc w:val="left"/>
      <w:pPr>
        <w:ind w:left="5390" w:hanging="360"/>
      </w:pPr>
      <w:rPr>
        <w:rFonts w:ascii="Symbol" w:hAnsi="Symbol" w:hint="default"/>
      </w:rPr>
    </w:lvl>
    <w:lvl w:ilvl="7" w:tplc="04210003" w:tentative="1">
      <w:start w:val="1"/>
      <w:numFmt w:val="bullet"/>
      <w:lvlText w:val="o"/>
      <w:lvlJc w:val="left"/>
      <w:pPr>
        <w:ind w:left="6110" w:hanging="360"/>
      </w:pPr>
      <w:rPr>
        <w:rFonts w:ascii="Courier New" w:hAnsi="Courier New" w:cs="Courier New" w:hint="default"/>
      </w:rPr>
    </w:lvl>
    <w:lvl w:ilvl="8" w:tplc="04210005" w:tentative="1">
      <w:start w:val="1"/>
      <w:numFmt w:val="bullet"/>
      <w:lvlText w:val=""/>
      <w:lvlJc w:val="left"/>
      <w:pPr>
        <w:ind w:left="6830" w:hanging="360"/>
      </w:pPr>
      <w:rPr>
        <w:rFonts w:ascii="Wingdings" w:hAnsi="Wingdings" w:hint="default"/>
      </w:rPr>
    </w:lvl>
  </w:abstractNum>
  <w:abstractNum w:abstractNumId="20" w15:restartNumberingAfterBreak="0">
    <w:nsid w:val="6C011FD8"/>
    <w:multiLevelType w:val="hybridMultilevel"/>
    <w:tmpl w:val="5330D126"/>
    <w:lvl w:ilvl="0" w:tplc="2E6C6B5E">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CD90FF8"/>
    <w:multiLevelType w:val="hybridMultilevel"/>
    <w:tmpl w:val="EC783A6E"/>
    <w:lvl w:ilvl="0" w:tplc="DF1820C4">
      <w:start w:val="1"/>
      <w:numFmt w:val="lowerLetter"/>
      <w:lvlText w:val="%1."/>
      <w:lvlJc w:val="left"/>
      <w:pPr>
        <w:ind w:left="720" w:hanging="360"/>
      </w:pPr>
      <w:rPr>
        <w:rFonts w:ascii="Times New Roman" w:hAnsi="Times New Roman" w:cs="Times New Roman"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56441F8"/>
    <w:multiLevelType w:val="hybridMultilevel"/>
    <w:tmpl w:val="1D30367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77F70DE9"/>
    <w:multiLevelType w:val="multilevel"/>
    <w:tmpl w:val="A008F66C"/>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7C74545E"/>
    <w:multiLevelType w:val="hybridMultilevel"/>
    <w:tmpl w:val="02C20F7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7E240F26"/>
    <w:multiLevelType w:val="multilevel"/>
    <w:tmpl w:val="EE82B98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473254207">
    <w:abstractNumId w:val="24"/>
  </w:num>
  <w:num w:numId="2" w16cid:durableId="177739884">
    <w:abstractNumId w:val="8"/>
  </w:num>
  <w:num w:numId="3" w16cid:durableId="1187063406">
    <w:abstractNumId w:val="3"/>
  </w:num>
  <w:num w:numId="4" w16cid:durableId="1797285970">
    <w:abstractNumId w:val="17"/>
  </w:num>
  <w:num w:numId="5" w16cid:durableId="142356609">
    <w:abstractNumId w:val="14"/>
  </w:num>
  <w:num w:numId="6" w16cid:durableId="1259606760">
    <w:abstractNumId w:val="2"/>
  </w:num>
  <w:num w:numId="7" w16cid:durableId="873273599">
    <w:abstractNumId w:val="10"/>
  </w:num>
  <w:num w:numId="8" w16cid:durableId="1941137425">
    <w:abstractNumId w:val="5"/>
  </w:num>
  <w:num w:numId="9" w16cid:durableId="74853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223007">
    <w:abstractNumId w:val="20"/>
  </w:num>
  <w:num w:numId="11" w16cid:durableId="994989636">
    <w:abstractNumId w:val="7"/>
  </w:num>
  <w:num w:numId="12" w16cid:durableId="233128940">
    <w:abstractNumId w:val="6"/>
  </w:num>
  <w:num w:numId="13" w16cid:durableId="1031953328">
    <w:abstractNumId w:val="9"/>
  </w:num>
  <w:num w:numId="14" w16cid:durableId="317268023">
    <w:abstractNumId w:val="21"/>
  </w:num>
  <w:num w:numId="15" w16cid:durableId="330259898">
    <w:abstractNumId w:val="13"/>
  </w:num>
  <w:num w:numId="16" w16cid:durableId="1438675376">
    <w:abstractNumId w:val="25"/>
  </w:num>
  <w:num w:numId="17" w16cid:durableId="2063284482">
    <w:abstractNumId w:val="23"/>
  </w:num>
  <w:num w:numId="18" w16cid:durableId="131872189">
    <w:abstractNumId w:val="4"/>
  </w:num>
  <w:num w:numId="19" w16cid:durableId="1588079919">
    <w:abstractNumId w:val="12"/>
  </w:num>
  <w:num w:numId="20" w16cid:durableId="948658463">
    <w:abstractNumId w:val="1"/>
  </w:num>
  <w:num w:numId="21" w16cid:durableId="684095135">
    <w:abstractNumId w:val="22"/>
  </w:num>
  <w:num w:numId="22" w16cid:durableId="508642097">
    <w:abstractNumId w:val="18"/>
  </w:num>
  <w:num w:numId="23" w16cid:durableId="905453420">
    <w:abstractNumId w:val="19"/>
  </w:num>
  <w:num w:numId="24" w16cid:durableId="1160854742">
    <w:abstractNumId w:val="15"/>
  </w:num>
  <w:num w:numId="25" w16cid:durableId="1166093418">
    <w:abstractNumId w:val="11"/>
  </w:num>
  <w:num w:numId="26" w16cid:durableId="3573615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E9E"/>
    <w:rsid w:val="000501F8"/>
    <w:rsid w:val="0006605D"/>
    <w:rsid w:val="00080CE2"/>
    <w:rsid w:val="000A67CD"/>
    <w:rsid w:val="000D4576"/>
    <w:rsid w:val="000E5BCA"/>
    <w:rsid w:val="00112D4B"/>
    <w:rsid w:val="00127102"/>
    <w:rsid w:val="00162350"/>
    <w:rsid w:val="00180118"/>
    <w:rsid w:val="00193A89"/>
    <w:rsid w:val="001A0B41"/>
    <w:rsid w:val="001B1EB2"/>
    <w:rsid w:val="001C7620"/>
    <w:rsid w:val="001E08DA"/>
    <w:rsid w:val="002021AB"/>
    <w:rsid w:val="0021234A"/>
    <w:rsid w:val="00242EE6"/>
    <w:rsid w:val="00251285"/>
    <w:rsid w:val="00263F0A"/>
    <w:rsid w:val="0029687E"/>
    <w:rsid w:val="002A392E"/>
    <w:rsid w:val="002D2EB2"/>
    <w:rsid w:val="003437F1"/>
    <w:rsid w:val="003438D9"/>
    <w:rsid w:val="0039151D"/>
    <w:rsid w:val="00396F43"/>
    <w:rsid w:val="003A07C9"/>
    <w:rsid w:val="003C6FB5"/>
    <w:rsid w:val="003D47C4"/>
    <w:rsid w:val="003D53AB"/>
    <w:rsid w:val="003D618B"/>
    <w:rsid w:val="00420495"/>
    <w:rsid w:val="0042628E"/>
    <w:rsid w:val="00454582"/>
    <w:rsid w:val="0047104F"/>
    <w:rsid w:val="0048437E"/>
    <w:rsid w:val="0049401E"/>
    <w:rsid w:val="004A6CD3"/>
    <w:rsid w:val="004C2FC0"/>
    <w:rsid w:val="00533E64"/>
    <w:rsid w:val="00600EE8"/>
    <w:rsid w:val="0060514E"/>
    <w:rsid w:val="006433D2"/>
    <w:rsid w:val="00674BB9"/>
    <w:rsid w:val="00680F64"/>
    <w:rsid w:val="006936EA"/>
    <w:rsid w:val="00694FAC"/>
    <w:rsid w:val="006A3091"/>
    <w:rsid w:val="006C3ADD"/>
    <w:rsid w:val="006D49A3"/>
    <w:rsid w:val="006D7737"/>
    <w:rsid w:val="00741E36"/>
    <w:rsid w:val="00747AA3"/>
    <w:rsid w:val="007755BF"/>
    <w:rsid w:val="007F50B1"/>
    <w:rsid w:val="00807BAB"/>
    <w:rsid w:val="008156D7"/>
    <w:rsid w:val="00845AF8"/>
    <w:rsid w:val="00853E45"/>
    <w:rsid w:val="00886582"/>
    <w:rsid w:val="008865E8"/>
    <w:rsid w:val="008A73A3"/>
    <w:rsid w:val="008B3017"/>
    <w:rsid w:val="008F381E"/>
    <w:rsid w:val="009449BC"/>
    <w:rsid w:val="00955EED"/>
    <w:rsid w:val="00991F89"/>
    <w:rsid w:val="00995C6C"/>
    <w:rsid w:val="009B1879"/>
    <w:rsid w:val="009C2D12"/>
    <w:rsid w:val="009C324E"/>
    <w:rsid w:val="00A23F42"/>
    <w:rsid w:val="00A44D68"/>
    <w:rsid w:val="00AC17DF"/>
    <w:rsid w:val="00B00E91"/>
    <w:rsid w:val="00B242E1"/>
    <w:rsid w:val="00B45AE6"/>
    <w:rsid w:val="00B45FDE"/>
    <w:rsid w:val="00B94639"/>
    <w:rsid w:val="00BD39A7"/>
    <w:rsid w:val="00C05E9E"/>
    <w:rsid w:val="00C22A35"/>
    <w:rsid w:val="00D13576"/>
    <w:rsid w:val="00D475C3"/>
    <w:rsid w:val="00D92BD3"/>
    <w:rsid w:val="00D9553F"/>
    <w:rsid w:val="00DA3C78"/>
    <w:rsid w:val="00DB0F2A"/>
    <w:rsid w:val="00DD272D"/>
    <w:rsid w:val="00DF210C"/>
    <w:rsid w:val="00E047E1"/>
    <w:rsid w:val="00E05126"/>
    <w:rsid w:val="00E7115D"/>
    <w:rsid w:val="00E77F14"/>
    <w:rsid w:val="00EC4F45"/>
    <w:rsid w:val="00EE08D2"/>
    <w:rsid w:val="00F055ED"/>
    <w:rsid w:val="00F67B2F"/>
    <w:rsid w:val="00F706F0"/>
    <w:rsid w:val="00F80C32"/>
    <w:rsid w:val="00F97B25"/>
    <w:rsid w:val="00FB14C6"/>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7019D"/>
  <w15:docId w15:val="{A2D64F5B-CE56-4943-9527-84A86716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B25"/>
    <w:pPr>
      <w:widowControl w:val="0"/>
      <w:spacing w:beforeLines="50" w:before="50" w:afterLines="50" w:after="50" w:line="240" w:lineRule="auto"/>
      <w:jc w:val="both"/>
    </w:pPr>
    <w:rPr>
      <w:rFonts w:ascii="Times New Roman" w:eastAsia="SimSun" w:hAnsi="Times New Roman" w:cs="Times New Roman"/>
      <w:kern w:val="2"/>
      <w:sz w:val="24"/>
      <w:szCs w:val="24"/>
      <w:lang w:val="en-US" w:eastAsia="zh-CN"/>
    </w:rPr>
  </w:style>
  <w:style w:type="paragraph" w:styleId="Heading3">
    <w:name w:val="heading 3"/>
    <w:basedOn w:val="Normal"/>
    <w:link w:val="Heading3Char"/>
    <w:uiPriority w:val="9"/>
    <w:qFormat/>
    <w:rsid w:val="004A6CD3"/>
    <w:pPr>
      <w:widowControl/>
      <w:spacing w:before="100" w:beforeAutospacing="1" w:after="100" w:afterAutospacing="1"/>
      <w:ind w:left="709"/>
      <w:outlineLvl w:val="2"/>
    </w:pPr>
    <w:rPr>
      <w:rFonts w:eastAsia="Times New Roman"/>
      <w:b/>
      <w:bCs/>
      <w:kern w:val="0"/>
      <w:sz w:val="27"/>
      <w:szCs w:val="27"/>
      <w:lang w:val="id-ID" w:eastAsia="ja-JP"/>
    </w:rPr>
  </w:style>
  <w:style w:type="paragraph" w:styleId="Heading4">
    <w:name w:val="heading 4"/>
    <w:basedOn w:val="Normal"/>
    <w:next w:val="Normal"/>
    <w:link w:val="Heading4Char"/>
    <w:uiPriority w:val="9"/>
    <w:unhideWhenUsed/>
    <w:qFormat/>
    <w:rsid w:val="004A6CD3"/>
    <w:pPr>
      <w:keepNext/>
      <w:keepLines/>
      <w:widowControl/>
      <w:spacing w:before="200" w:line="360" w:lineRule="auto"/>
      <w:ind w:left="709"/>
      <w:outlineLvl w:val="3"/>
    </w:pPr>
    <w:rPr>
      <w:rFonts w:asciiTheme="majorHAnsi" w:eastAsiaTheme="majorEastAsia" w:hAnsiTheme="majorHAnsi" w:cstheme="majorBidi"/>
      <w:b/>
      <w:bCs/>
      <w:i/>
      <w:iCs/>
      <w:color w:val="5B9BD5" w:themeColor="accent1"/>
      <w:kern w:val="0"/>
      <w:sz w:val="22"/>
      <w:szCs w:val="22"/>
      <w:lang w:val="id-ID"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E9E"/>
    <w:pPr>
      <w:tabs>
        <w:tab w:val="center" w:pos="4513"/>
        <w:tab w:val="right" w:pos="9026"/>
      </w:tabs>
    </w:pPr>
  </w:style>
  <w:style w:type="character" w:customStyle="1" w:styleId="HeaderChar">
    <w:name w:val="Header Char"/>
    <w:basedOn w:val="DefaultParagraphFont"/>
    <w:link w:val="Header"/>
    <w:uiPriority w:val="99"/>
    <w:rsid w:val="00C05E9E"/>
  </w:style>
  <w:style w:type="paragraph" w:styleId="Footer">
    <w:name w:val="footer"/>
    <w:basedOn w:val="Normal"/>
    <w:link w:val="FooterChar"/>
    <w:uiPriority w:val="99"/>
    <w:unhideWhenUsed/>
    <w:rsid w:val="00C05E9E"/>
    <w:pPr>
      <w:tabs>
        <w:tab w:val="center" w:pos="4513"/>
        <w:tab w:val="right" w:pos="9026"/>
      </w:tabs>
    </w:pPr>
  </w:style>
  <w:style w:type="character" w:customStyle="1" w:styleId="FooterChar">
    <w:name w:val="Footer Char"/>
    <w:basedOn w:val="DefaultParagraphFont"/>
    <w:link w:val="Footer"/>
    <w:uiPriority w:val="99"/>
    <w:rsid w:val="00C05E9E"/>
  </w:style>
  <w:style w:type="character" w:styleId="Hyperlink">
    <w:name w:val="Hyperlink"/>
    <w:basedOn w:val="DefaultParagraphFont"/>
    <w:uiPriority w:val="99"/>
    <w:unhideWhenUsed/>
    <w:rsid w:val="00C05E9E"/>
    <w:rPr>
      <w:color w:val="0563C1" w:themeColor="hyperlink"/>
      <w:u w:val="single"/>
    </w:rPr>
  </w:style>
  <w:style w:type="paragraph" w:styleId="ListParagraph">
    <w:name w:val="List Paragraph"/>
    <w:aliases w:val="skripsi,Body Text Char1,Char Char2,List Paragraph2,List Paragraph1,spasi 2 taiiii"/>
    <w:basedOn w:val="Normal"/>
    <w:link w:val="ListParagraphChar"/>
    <w:uiPriority w:val="34"/>
    <w:qFormat/>
    <w:rsid w:val="00C05E9E"/>
    <w:pPr>
      <w:ind w:left="720"/>
      <w:contextualSpacing/>
    </w:pPr>
  </w:style>
  <w:style w:type="table" w:styleId="TableGrid">
    <w:name w:val="Table Grid"/>
    <w:basedOn w:val="TableNormal"/>
    <w:uiPriority w:val="59"/>
    <w:rsid w:val="001C7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6A3091"/>
  </w:style>
  <w:style w:type="paragraph" w:styleId="FootnoteText">
    <w:name w:val="footnote text"/>
    <w:basedOn w:val="Normal"/>
    <w:link w:val="FootnoteTextChar"/>
    <w:uiPriority w:val="99"/>
    <w:semiHidden/>
    <w:unhideWhenUsed/>
    <w:rsid w:val="006A3091"/>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6A309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6A3091"/>
    <w:rPr>
      <w:vertAlign w:val="superscript"/>
    </w:rPr>
  </w:style>
  <w:style w:type="paragraph" w:styleId="BodyText2">
    <w:name w:val="Body Text 2"/>
    <w:basedOn w:val="Normal"/>
    <w:link w:val="BodyText2Char1"/>
    <w:rsid w:val="007755BF"/>
    <w:pPr>
      <w:spacing w:before="200" w:after="200" w:line="400" w:lineRule="exact"/>
      <w:jc w:val="center"/>
    </w:pPr>
    <w:rPr>
      <w:sz w:val="32"/>
      <w:szCs w:val="32"/>
      <w:lang w:val="x-none" w:eastAsia="x-none"/>
    </w:rPr>
  </w:style>
  <w:style w:type="character" w:customStyle="1" w:styleId="BodyText2Char">
    <w:name w:val="Body Text 2 Char"/>
    <w:basedOn w:val="DefaultParagraphFont"/>
    <w:uiPriority w:val="99"/>
    <w:semiHidden/>
    <w:rsid w:val="007755BF"/>
    <w:rPr>
      <w:rFonts w:ascii="Times New Roman" w:eastAsia="SimSun" w:hAnsi="Times New Roman" w:cs="Times New Roman"/>
      <w:kern w:val="2"/>
      <w:sz w:val="21"/>
      <w:szCs w:val="24"/>
      <w:lang w:val="en-US" w:eastAsia="zh-CN"/>
    </w:rPr>
  </w:style>
  <w:style w:type="character" w:customStyle="1" w:styleId="BodyText2Char1">
    <w:name w:val="Body Text 2 Char1"/>
    <w:link w:val="BodyText2"/>
    <w:rsid w:val="007755BF"/>
    <w:rPr>
      <w:rFonts w:ascii="Times New Roman" w:eastAsia="SimSun" w:hAnsi="Times New Roman" w:cs="Times New Roman"/>
      <w:kern w:val="2"/>
      <w:sz w:val="32"/>
      <w:szCs w:val="32"/>
      <w:lang w:val="x-none" w:eastAsia="x-none"/>
    </w:rPr>
  </w:style>
  <w:style w:type="character" w:customStyle="1" w:styleId="Heading3Char">
    <w:name w:val="Heading 3 Char"/>
    <w:basedOn w:val="DefaultParagraphFont"/>
    <w:link w:val="Heading3"/>
    <w:uiPriority w:val="9"/>
    <w:rsid w:val="004A6CD3"/>
    <w:rPr>
      <w:rFonts w:ascii="Times New Roman" w:eastAsia="Times New Roman" w:hAnsi="Times New Roman" w:cs="Times New Roman"/>
      <w:b/>
      <w:bCs/>
      <w:sz w:val="27"/>
      <w:szCs w:val="27"/>
      <w:lang w:eastAsia="ja-JP"/>
    </w:rPr>
  </w:style>
  <w:style w:type="character" w:customStyle="1" w:styleId="Heading4Char">
    <w:name w:val="Heading 4 Char"/>
    <w:basedOn w:val="DefaultParagraphFont"/>
    <w:link w:val="Heading4"/>
    <w:uiPriority w:val="9"/>
    <w:rsid w:val="004A6CD3"/>
    <w:rPr>
      <w:rFonts w:asciiTheme="majorHAnsi" w:eastAsiaTheme="majorEastAsia" w:hAnsiTheme="majorHAnsi" w:cstheme="majorBidi"/>
      <w:b/>
      <w:bCs/>
      <w:i/>
      <w:iCs/>
      <w:color w:val="5B9BD5" w:themeColor="accent1"/>
      <w:lang w:eastAsia="ja-JP"/>
    </w:rPr>
  </w:style>
  <w:style w:type="character" w:customStyle="1" w:styleId="ListParagraphChar">
    <w:name w:val="List Paragraph Char"/>
    <w:aliases w:val="skripsi Char,Body Text Char1 Char,Char Char2 Char,List Paragraph2 Char,List Paragraph1 Char,spasi 2 taiiii Char"/>
    <w:basedOn w:val="DefaultParagraphFont"/>
    <w:link w:val="ListParagraph"/>
    <w:uiPriority w:val="34"/>
    <w:rsid w:val="004A6CD3"/>
    <w:rPr>
      <w:rFonts w:ascii="Times New Roman" w:eastAsia="SimSun" w:hAnsi="Times New Roman" w:cs="Times New Roman"/>
      <w:kern w:val="2"/>
      <w:sz w:val="21"/>
      <w:szCs w:val="24"/>
      <w:lang w:val="en-US" w:eastAsia="zh-CN"/>
    </w:rPr>
  </w:style>
  <w:style w:type="paragraph" w:customStyle="1" w:styleId="Default">
    <w:name w:val="Default"/>
    <w:rsid w:val="004A6CD3"/>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4A6CD3"/>
    <w:pPr>
      <w:widowControl/>
      <w:spacing w:before="100" w:beforeAutospacing="1" w:after="100" w:afterAutospacing="1"/>
      <w:ind w:left="709"/>
    </w:pPr>
    <w:rPr>
      <w:rFonts w:eastAsia="Times New Roman"/>
      <w:kern w:val="0"/>
      <w:lang w:val="id-ID" w:eastAsia="ja-JP"/>
    </w:rPr>
  </w:style>
  <w:style w:type="paragraph" w:styleId="Bibliography">
    <w:name w:val="Bibliography"/>
    <w:basedOn w:val="Normal"/>
    <w:next w:val="Normal"/>
    <w:uiPriority w:val="37"/>
    <w:unhideWhenUsed/>
    <w:rsid w:val="004A6CD3"/>
    <w:pPr>
      <w:widowControl/>
      <w:spacing w:after="200" w:line="360" w:lineRule="auto"/>
      <w:ind w:left="709"/>
    </w:pPr>
    <w:rPr>
      <w:rFonts w:asciiTheme="minorHAnsi" w:eastAsiaTheme="minorEastAsia" w:hAnsiTheme="minorHAnsi" w:cstheme="minorBidi"/>
      <w:kern w:val="0"/>
      <w:sz w:val="22"/>
      <w:szCs w:val="22"/>
      <w:lang w:val="id-ID" w:eastAsia="ja-JP"/>
    </w:rPr>
  </w:style>
  <w:style w:type="paragraph" w:styleId="BalloonText">
    <w:name w:val="Balloon Text"/>
    <w:basedOn w:val="Normal"/>
    <w:link w:val="BalloonTextChar"/>
    <w:uiPriority w:val="99"/>
    <w:semiHidden/>
    <w:unhideWhenUsed/>
    <w:rsid w:val="0060514E"/>
    <w:rPr>
      <w:rFonts w:ascii="Tahoma" w:hAnsi="Tahoma" w:cs="Tahoma"/>
      <w:sz w:val="16"/>
      <w:szCs w:val="16"/>
    </w:rPr>
  </w:style>
  <w:style w:type="character" w:customStyle="1" w:styleId="BalloonTextChar">
    <w:name w:val="Balloon Text Char"/>
    <w:basedOn w:val="DefaultParagraphFont"/>
    <w:link w:val="BalloonText"/>
    <w:uiPriority w:val="99"/>
    <w:semiHidden/>
    <w:rsid w:val="0060514E"/>
    <w:rPr>
      <w:rFonts w:ascii="Tahoma" w:eastAsia="SimSun" w:hAnsi="Tahoma" w:cs="Tahoma"/>
      <w:kern w:val="2"/>
      <w:sz w:val="16"/>
      <w:szCs w:val="16"/>
      <w:lang w:val="en-US" w:eastAsia="zh-CN"/>
    </w:rPr>
  </w:style>
  <w:style w:type="character" w:styleId="Strong">
    <w:name w:val="Strong"/>
    <w:basedOn w:val="DefaultParagraphFont"/>
    <w:uiPriority w:val="22"/>
    <w:qFormat/>
    <w:rsid w:val="00694FAC"/>
    <w:rPr>
      <w:b/>
      <w:bCs/>
    </w:rPr>
  </w:style>
  <w:style w:type="paragraph" w:styleId="HTMLPreformatted">
    <w:name w:val="HTML Preformatted"/>
    <w:basedOn w:val="Normal"/>
    <w:link w:val="HTMLPreformattedChar"/>
    <w:uiPriority w:val="99"/>
    <w:semiHidden/>
    <w:unhideWhenUsed/>
    <w:rsid w:val="00EE08D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E08D2"/>
    <w:rPr>
      <w:rFonts w:ascii="Consolas" w:eastAsia="SimSun" w:hAnsi="Consolas" w:cs="Times New Roman"/>
      <w:kern w:val="2"/>
      <w:sz w:val="20"/>
      <w:szCs w:val="20"/>
      <w:lang w:val="en-US" w:eastAsia="zh-CN"/>
    </w:rPr>
  </w:style>
  <w:style w:type="character" w:styleId="UnresolvedMention">
    <w:name w:val="Unresolved Mention"/>
    <w:basedOn w:val="DefaultParagraphFont"/>
    <w:uiPriority w:val="99"/>
    <w:semiHidden/>
    <w:unhideWhenUsed/>
    <w:rsid w:val="00DD27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783636">
      <w:bodyDiv w:val="1"/>
      <w:marLeft w:val="0"/>
      <w:marRight w:val="0"/>
      <w:marTop w:val="0"/>
      <w:marBottom w:val="0"/>
      <w:divBdr>
        <w:top w:val="none" w:sz="0" w:space="0" w:color="auto"/>
        <w:left w:val="none" w:sz="0" w:space="0" w:color="auto"/>
        <w:bottom w:val="none" w:sz="0" w:space="0" w:color="auto"/>
        <w:right w:val="none" w:sz="0" w:space="0" w:color="auto"/>
      </w:divBdr>
      <w:divsChild>
        <w:div w:id="754127306">
          <w:marLeft w:val="0"/>
          <w:marRight w:val="0"/>
          <w:marTop w:val="0"/>
          <w:marBottom w:val="0"/>
          <w:divBdr>
            <w:top w:val="none" w:sz="0" w:space="0" w:color="auto"/>
            <w:left w:val="none" w:sz="0" w:space="0" w:color="auto"/>
            <w:bottom w:val="none" w:sz="0" w:space="0" w:color="auto"/>
            <w:right w:val="none" w:sz="0" w:space="0" w:color="auto"/>
          </w:divBdr>
          <w:divsChild>
            <w:div w:id="69235568">
              <w:marLeft w:val="0"/>
              <w:marRight w:val="0"/>
              <w:marTop w:val="0"/>
              <w:marBottom w:val="0"/>
              <w:divBdr>
                <w:top w:val="none" w:sz="0" w:space="0" w:color="auto"/>
                <w:left w:val="none" w:sz="0" w:space="0" w:color="auto"/>
                <w:bottom w:val="none" w:sz="0" w:space="0" w:color="auto"/>
                <w:right w:val="none" w:sz="0" w:space="0" w:color="auto"/>
              </w:divBdr>
              <w:divsChild>
                <w:div w:id="1161850157">
                  <w:marLeft w:val="0"/>
                  <w:marRight w:val="0"/>
                  <w:marTop w:val="0"/>
                  <w:marBottom w:val="0"/>
                  <w:divBdr>
                    <w:top w:val="none" w:sz="0" w:space="0" w:color="auto"/>
                    <w:left w:val="none" w:sz="0" w:space="0" w:color="auto"/>
                    <w:bottom w:val="none" w:sz="0" w:space="0" w:color="auto"/>
                    <w:right w:val="none" w:sz="0" w:space="0" w:color="auto"/>
                  </w:divBdr>
                  <w:divsChild>
                    <w:div w:id="332341402">
                      <w:marLeft w:val="0"/>
                      <w:marRight w:val="0"/>
                      <w:marTop w:val="0"/>
                      <w:marBottom w:val="0"/>
                      <w:divBdr>
                        <w:top w:val="none" w:sz="0" w:space="0" w:color="auto"/>
                        <w:left w:val="none" w:sz="0" w:space="0" w:color="auto"/>
                        <w:bottom w:val="none" w:sz="0" w:space="0" w:color="auto"/>
                        <w:right w:val="none" w:sz="0" w:space="0" w:color="auto"/>
                      </w:divBdr>
                      <w:divsChild>
                        <w:div w:id="907694820">
                          <w:marLeft w:val="0"/>
                          <w:marRight w:val="0"/>
                          <w:marTop w:val="0"/>
                          <w:marBottom w:val="0"/>
                          <w:divBdr>
                            <w:top w:val="none" w:sz="0" w:space="0" w:color="auto"/>
                            <w:left w:val="none" w:sz="0" w:space="0" w:color="auto"/>
                            <w:bottom w:val="none" w:sz="0" w:space="0" w:color="auto"/>
                            <w:right w:val="none" w:sz="0" w:space="0" w:color="auto"/>
                          </w:divBdr>
                          <w:divsChild>
                            <w:div w:id="1831561969">
                              <w:marLeft w:val="0"/>
                              <w:marRight w:val="0"/>
                              <w:marTop w:val="0"/>
                              <w:marBottom w:val="0"/>
                              <w:divBdr>
                                <w:top w:val="none" w:sz="0" w:space="0" w:color="auto"/>
                                <w:left w:val="none" w:sz="0" w:space="0" w:color="auto"/>
                                <w:bottom w:val="none" w:sz="0" w:space="0" w:color="auto"/>
                                <w:right w:val="none" w:sz="0" w:space="0" w:color="auto"/>
                              </w:divBdr>
                              <w:divsChild>
                                <w:div w:id="1751660214">
                                  <w:marLeft w:val="0"/>
                                  <w:marRight w:val="0"/>
                                  <w:marTop w:val="0"/>
                                  <w:marBottom w:val="0"/>
                                  <w:divBdr>
                                    <w:top w:val="none" w:sz="0" w:space="0" w:color="auto"/>
                                    <w:left w:val="none" w:sz="0" w:space="0" w:color="auto"/>
                                    <w:bottom w:val="none" w:sz="0" w:space="0" w:color="auto"/>
                                    <w:right w:val="none" w:sz="0" w:space="0" w:color="auto"/>
                                  </w:divBdr>
                                  <w:divsChild>
                                    <w:div w:id="176399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6732832">
      <w:bodyDiv w:val="1"/>
      <w:marLeft w:val="0"/>
      <w:marRight w:val="0"/>
      <w:marTop w:val="0"/>
      <w:marBottom w:val="0"/>
      <w:divBdr>
        <w:top w:val="none" w:sz="0" w:space="0" w:color="auto"/>
        <w:left w:val="none" w:sz="0" w:space="0" w:color="auto"/>
        <w:bottom w:val="none" w:sz="0" w:space="0" w:color="auto"/>
        <w:right w:val="none" w:sz="0" w:space="0" w:color="auto"/>
      </w:divBdr>
    </w:div>
    <w:div w:id="1453670915">
      <w:bodyDiv w:val="1"/>
      <w:marLeft w:val="0"/>
      <w:marRight w:val="0"/>
      <w:marTop w:val="0"/>
      <w:marBottom w:val="0"/>
      <w:divBdr>
        <w:top w:val="none" w:sz="0" w:space="0" w:color="auto"/>
        <w:left w:val="none" w:sz="0" w:space="0" w:color="auto"/>
        <w:bottom w:val="none" w:sz="0" w:space="0" w:color="auto"/>
        <w:right w:val="none" w:sz="0" w:space="0" w:color="auto"/>
      </w:divBdr>
    </w:div>
    <w:div w:id="1964578809">
      <w:bodyDiv w:val="1"/>
      <w:marLeft w:val="0"/>
      <w:marRight w:val="0"/>
      <w:marTop w:val="0"/>
      <w:marBottom w:val="0"/>
      <w:divBdr>
        <w:top w:val="none" w:sz="0" w:space="0" w:color="auto"/>
        <w:left w:val="none" w:sz="0" w:space="0" w:color="auto"/>
        <w:bottom w:val="none" w:sz="0" w:space="0" w:color="auto"/>
        <w:right w:val="none" w:sz="0" w:space="0" w:color="auto"/>
      </w:divBdr>
    </w:div>
    <w:div w:id="2081244122">
      <w:bodyDiv w:val="1"/>
      <w:marLeft w:val="0"/>
      <w:marRight w:val="0"/>
      <w:marTop w:val="0"/>
      <w:marBottom w:val="0"/>
      <w:divBdr>
        <w:top w:val="none" w:sz="0" w:space="0" w:color="auto"/>
        <w:left w:val="none" w:sz="0" w:space="0" w:color="auto"/>
        <w:bottom w:val="none" w:sz="0" w:space="0" w:color="auto"/>
        <w:right w:val="none" w:sz="0" w:space="0" w:color="auto"/>
      </w:divBdr>
      <w:divsChild>
        <w:div w:id="3361169">
          <w:marLeft w:val="0"/>
          <w:marRight w:val="0"/>
          <w:marTop w:val="0"/>
          <w:marBottom w:val="0"/>
          <w:divBdr>
            <w:top w:val="none" w:sz="0" w:space="0" w:color="auto"/>
            <w:left w:val="none" w:sz="0" w:space="0" w:color="auto"/>
            <w:bottom w:val="none" w:sz="0" w:space="0" w:color="auto"/>
            <w:right w:val="none" w:sz="0" w:space="0" w:color="auto"/>
          </w:divBdr>
          <w:divsChild>
            <w:div w:id="955913738">
              <w:marLeft w:val="0"/>
              <w:marRight w:val="0"/>
              <w:marTop w:val="0"/>
              <w:marBottom w:val="0"/>
              <w:divBdr>
                <w:top w:val="none" w:sz="0" w:space="0" w:color="auto"/>
                <w:left w:val="none" w:sz="0" w:space="0" w:color="auto"/>
                <w:bottom w:val="none" w:sz="0" w:space="0" w:color="auto"/>
                <w:right w:val="none" w:sz="0" w:space="0" w:color="auto"/>
              </w:divBdr>
              <w:divsChild>
                <w:div w:id="1735464002">
                  <w:marLeft w:val="0"/>
                  <w:marRight w:val="0"/>
                  <w:marTop w:val="0"/>
                  <w:marBottom w:val="0"/>
                  <w:divBdr>
                    <w:top w:val="none" w:sz="0" w:space="0" w:color="auto"/>
                    <w:left w:val="none" w:sz="0" w:space="0" w:color="auto"/>
                    <w:bottom w:val="none" w:sz="0" w:space="0" w:color="auto"/>
                    <w:right w:val="none" w:sz="0" w:space="0" w:color="auto"/>
                  </w:divBdr>
                  <w:divsChild>
                    <w:div w:id="2006586055">
                      <w:marLeft w:val="0"/>
                      <w:marRight w:val="0"/>
                      <w:marTop w:val="0"/>
                      <w:marBottom w:val="0"/>
                      <w:divBdr>
                        <w:top w:val="none" w:sz="0" w:space="0" w:color="auto"/>
                        <w:left w:val="none" w:sz="0" w:space="0" w:color="auto"/>
                        <w:bottom w:val="none" w:sz="0" w:space="0" w:color="auto"/>
                        <w:right w:val="none" w:sz="0" w:space="0" w:color="auto"/>
                      </w:divBdr>
                      <w:divsChild>
                        <w:div w:id="1842425068">
                          <w:marLeft w:val="0"/>
                          <w:marRight w:val="0"/>
                          <w:marTop w:val="0"/>
                          <w:marBottom w:val="0"/>
                          <w:divBdr>
                            <w:top w:val="none" w:sz="0" w:space="0" w:color="auto"/>
                            <w:left w:val="none" w:sz="0" w:space="0" w:color="auto"/>
                            <w:bottom w:val="none" w:sz="0" w:space="0" w:color="auto"/>
                            <w:right w:val="none" w:sz="0" w:space="0" w:color="auto"/>
                          </w:divBdr>
                          <w:divsChild>
                            <w:div w:id="961502194">
                              <w:marLeft w:val="0"/>
                              <w:marRight w:val="0"/>
                              <w:marTop w:val="0"/>
                              <w:marBottom w:val="0"/>
                              <w:divBdr>
                                <w:top w:val="none" w:sz="0" w:space="0" w:color="auto"/>
                                <w:left w:val="none" w:sz="0" w:space="0" w:color="auto"/>
                                <w:bottom w:val="none" w:sz="0" w:space="0" w:color="auto"/>
                                <w:right w:val="none" w:sz="0" w:space="0" w:color="auto"/>
                              </w:divBdr>
                              <w:divsChild>
                                <w:div w:id="1368947252">
                                  <w:marLeft w:val="0"/>
                                  <w:marRight w:val="0"/>
                                  <w:marTop w:val="0"/>
                                  <w:marBottom w:val="0"/>
                                  <w:divBdr>
                                    <w:top w:val="none" w:sz="0" w:space="0" w:color="auto"/>
                                    <w:left w:val="none" w:sz="0" w:space="0" w:color="auto"/>
                                    <w:bottom w:val="none" w:sz="0" w:space="0" w:color="auto"/>
                                    <w:right w:val="none" w:sz="0" w:space="0" w:color="auto"/>
                                  </w:divBdr>
                                  <w:divsChild>
                                    <w:div w:id="66286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4.0/"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E18AA9FC2241F9A0E0AC7DA9459F29"/>
        <w:category>
          <w:name w:val="General"/>
          <w:gallery w:val="placeholder"/>
        </w:category>
        <w:types>
          <w:type w:val="bbPlcHdr"/>
        </w:types>
        <w:behaviors>
          <w:behavior w:val="content"/>
        </w:behaviors>
        <w:guid w:val="{99212112-9CC3-4CA6-8149-6D35EA985A87}"/>
      </w:docPartPr>
      <w:docPartBody>
        <w:p w:rsidR="00C359B7" w:rsidRDefault="004F4D6C" w:rsidP="004F4D6C">
          <w:pPr>
            <w:pStyle w:val="42E18AA9FC2241F9A0E0AC7DA9459F29"/>
          </w:pPr>
          <w:r w:rsidRPr="000A73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499"/>
    <w:rsid w:val="000501F8"/>
    <w:rsid w:val="000904DA"/>
    <w:rsid w:val="001B1F46"/>
    <w:rsid w:val="003A07C9"/>
    <w:rsid w:val="004F4D6C"/>
    <w:rsid w:val="0055549B"/>
    <w:rsid w:val="00617ED3"/>
    <w:rsid w:val="006433D2"/>
    <w:rsid w:val="00741E36"/>
    <w:rsid w:val="00A66D43"/>
    <w:rsid w:val="00C359B7"/>
    <w:rsid w:val="00C56ECD"/>
    <w:rsid w:val="00C92499"/>
    <w:rsid w:val="00D343FE"/>
    <w:rsid w:val="00D475C3"/>
    <w:rsid w:val="00DB0F2A"/>
    <w:rsid w:val="00E22836"/>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6ECD"/>
    <w:rPr>
      <w:color w:val="808080"/>
    </w:rPr>
  </w:style>
  <w:style w:type="paragraph" w:customStyle="1" w:styleId="42E18AA9FC2241F9A0E0AC7DA9459F29">
    <w:name w:val="42E18AA9FC2241F9A0E0AC7DA9459F29"/>
    <w:rsid w:val="004F4D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Nur18</b:Tag>
    <b:SourceType>JournalArticle</b:SourceType>
    <b:Guid>{3BC706F4-1EAF-404C-84F7-249E69D7B46D}</b:Guid>
    <b:Author>
      <b:Author>
        <b:NameList>
          <b:Person>
            <b:Last>Nurlita</b:Last>
            <b:First>Rukmala</b:First>
            <b:Middle>Risma</b:Middle>
          </b:Person>
          <b:Person>
            <b:Last>Nugroho</b:Last>
            <b:First>Tatas</b:First>
            <b:Middle>Ridho</b:Middle>
          </b:Person>
          <b:Person>
            <b:Last>Ainiyah</b:Last>
            <b:First>Nur</b:First>
          </b:Person>
        </b:NameList>
      </b:Author>
    </b:Author>
    <b:Title>Pengaruh Laba Kotor, Laba Operasi dan Laba Bersih Untuk Memprediksi Arus Kas Masa Depan Pada Persahaan Food &amp; Beverages Yang Terdaftar Di BEI Periode 2015-2017</b:Title>
    <b:Year>2018</b:Year>
    <b:JournalName>Jurnal Fakultas Ekonomi, Universitas Islam Majapahit</b:JournalName>
    <b:RefOrder>1</b:RefOrder>
  </b:Source>
  <b:Source>
    <b:Tag>Ind09</b:Tag>
    <b:SourceType>Book</b:SourceType>
    <b:Guid>{74DA203E-90AA-4A4F-972A-EEBC2E35820C}</b:Guid>
    <b:Title>Standar Akuntansi Keuangan Entitas Tanpa Akuntabilitas Publik (SAK ETAP)</b:Title>
    <b:Year>2009</b:Year>
    <b:Author>
      <b:Author>
        <b:NameList>
          <b:Person>
            <b:Last>(IAI)</b:Last>
          </b:Person>
        </b:NameList>
      </b:Author>
    </b:Author>
    <b:City>Jakarta</b:City>
    <b:Publisher>Dewan Standar Akuntansi Keuangan Ikatan Akuntan Indonesia</b:Publisher>
    <b:RefOrder>2</b:RefOrder>
  </b:Source>
  <b:Source>
    <b:Tag>Sho13</b:Tag>
    <b:SourceType>JournalArticle</b:SourceType>
    <b:Guid>{0A60C4E5-85A3-43E2-BC1C-FE2F3A4AFEB3}</b:Guid>
    <b:Author>
      <b:Author>
        <b:NameList>
          <b:Person>
            <b:Last>Rispayanto</b:Last>
            <b:First>Shofiahilmy</b:First>
          </b:Person>
        </b:NameList>
      </b:Author>
    </b:Author>
    <b:Title>Pengaruh Laba Kotor, Laba Operasi, Laba Bersih Dan Arus Kas Operasi Dalam Memprediksi Arus Kas Operasi Masa Mendatang</b:Title>
    <b:Year>2013</b:Year>
    <b:JournalName>Skripsi Program Akuntansi Fakultas Ekonomi Universitas Negeri Padang</b:JournalName>
    <b:RefOrder>3</b:RefOrder>
  </b:Source>
  <b:Source>
    <b:Tag>Han10</b:Tag>
    <b:SourceType>Book</b:SourceType>
    <b:Guid>{07FE7ADC-99DE-4299-BE63-7DB52E9EA542}</b:Guid>
    <b:Author>
      <b:Author>
        <b:NameList>
          <b:Person>
            <b:Last>Hanafi</b:Last>
            <b:First>Mahmud</b:First>
            <b:Middle>M.</b:Middle>
          </b:Person>
        </b:NameList>
      </b:Author>
    </b:Author>
    <b:Title>Manajemen Keuangan, Cetakan Kelima</b:Title>
    <b:Year>2010</b:Year>
    <b:City>Yogyakarta</b:City>
    <b:Publisher>BPFE</b:Publisher>
    <b:RefOrder>4</b:RefOrder>
  </b:Source>
  <b:Source>
    <b:Tag>Kas11</b:Tag>
    <b:SourceType>Book</b:SourceType>
    <b:Guid>{FC0C1C0A-5A2D-4C0C-BCDA-2CA6CD06824B}</b:Guid>
    <b:Author>
      <b:Author>
        <b:NameList>
          <b:Person>
            <b:Last>Kasmir</b:Last>
          </b:Person>
        </b:NameList>
      </b:Author>
    </b:Author>
    <b:Title>Analisis Laporan Keuangan</b:Title>
    <b:Year>2011</b:Year>
    <b:City>Jakarta</b:City>
    <b:Publisher>Raja Grafindo Persada</b:Publisher>
    <b:RefOrder>5</b:RefOrder>
  </b:Source>
  <b:Source>
    <b:Tag>IAI13</b:Tag>
    <b:SourceType>Book</b:SourceType>
    <b:Guid>{F1738FE1-4895-499B-AB97-A07DDAD8E183}</b:Guid>
    <b:Author>
      <b:Author>
        <b:NameList>
          <b:Person>
            <b:Last>IAI</b:Last>
          </b:Person>
        </b:NameList>
      </b:Author>
    </b:Author>
    <b:Title>Standar Akuntansi Keuangan Entitas Tanpa Akuntabilitas Publik (SAK ETAP)</b:Title>
    <b:Year>2013</b:Year>
    <b:City>Jakarta</b:City>
    <b:Publisher>Ikatan Akuntansi Indonesia</b:Publisher>
    <b:RefOrder>6</b:RefOrder>
  </b:Source>
  <b:Source>
    <b:Tag>Har12</b:Tag>
    <b:SourceType>JournalArticle</b:SourceType>
    <b:Guid>{6B6E7762-DCE4-4D59-8AEC-FF26891A8FD2}</b:Guid>
    <b:Author>
      <b:Author>
        <b:NameList>
          <b:Person>
            <b:Last>Martono</b:Last>
            <b:First>Harjito</b:First>
            <b:Middle>dan</b:Middle>
          </b:Person>
        </b:NameList>
      </b:Author>
    </b:Author>
    <b:Title>Manajemen Keuangan</b:Title>
    <b:Year>2012</b:Year>
    <b:RefOrder>7</b:RefOrder>
  </b:Source>
  <b:Source>
    <b:Tag>Agu12</b:Tag>
    <b:SourceType>JournalArticle</b:SourceType>
    <b:Guid>{AE1766BD-3AF9-4730-9DCD-A0165AC89F31}</b:Guid>
    <b:Author>
      <b:Author>
        <b:NameList>
          <b:Person>
            <b:Last>Agus Harjito</b:Last>
            <b:First>Martono</b:First>
          </b:Person>
        </b:NameList>
      </b:Author>
    </b:Author>
    <b:Title>Manajemen Keuangan. Edisi Kedua Ekonosia</b:Title>
    <b:Year>2012</b:Year>
    <b:RefOrder>8</b:RefOrder>
  </b:Source>
  <b:Source>
    <b:Tag>Sup09</b:Tag>
    <b:SourceType>JournalArticle</b:SourceType>
    <b:Guid>{1E096146-BE7E-47C5-91D4-95CCB3A7210B}</b:Guid>
    <b:Author>
      <b:Author>
        <b:NameList>
          <b:Person>
            <b:Last>Supomo</b:Last>
            <b:First>Indriantoro</b:First>
          </b:Person>
        </b:NameList>
      </b:Author>
    </b:Author>
    <b:Title>Metodologi Penelitian Bisnis untuk Akuntansi dan Manajemen</b:Title>
    <b:Year>2009</b:Year>
    <b:RefOrder>9</b:RefOrder>
  </b:Source>
  <b:Source>
    <b:Tag>Sri13</b:Tag>
    <b:SourceType>JournalArticle</b:SourceType>
    <b:Guid>{ABD943BA-450E-4BDF-8D80-376156398584}</b:Guid>
    <b:Author>
      <b:Author>
        <b:NameList>
          <b:Person>
            <b:Last>Wartini</b:Last>
          </b:Person>
        </b:NameList>
      </b:Author>
    </b:Author>
    <b:Title>Pengaruh Laba Kotor, Laba Operasi dan Laba Bersih Dalam Memprediksi Arus Kas Aktivitas Operasi Di Masa Mendatang (Studi Empiris Pada Perusahaan Manufaktur Yang Bergerak Dibidang Sektor Industri Dasar dan Kimia Di BEI Periode 2009-2011)</b:Title>
    <b:Year>2013</b:Year>
    <b:JournalName>Universitas Maritim Raja Ali Haji</b:JournalName>
    <b:City>Riau</b:City>
    <b:RefOrder>10</b:RefOrder>
  </b:Source>
  <b:Source>
    <b:Tag>Placeholder1</b:Tag>
    <b:SourceType>Book</b:SourceType>
    <b:Guid>{7E3E7F0E-1464-4A53-9DEB-D3C6B689A174}</b:Guid>
    <b:RefOrder>11</b:RefOrder>
  </b:Source>
  <b:Source>
    <b:Tag>Ram15</b:Tag>
    <b:SourceType>JournalArticle</b:SourceType>
    <b:Guid>{8E5C6F7C-6540-47D4-B42E-1CFC2E4951F5}</b:Guid>
    <b:Author>
      <b:Author>
        <b:NameList>
          <b:Person>
            <b:Last>Ramadhan</b:Last>
            <b:First>Jordan</b:First>
            <b:Middle>Setiawan</b:Middle>
          </b:Person>
        </b:NameList>
      </b:Author>
    </b:Author>
    <b:Title>Pengaruh Laba Kotor, Laba Operasi dan Laba Bersih Dalam Memprediksi Arus Kas Masa Mendatang (2009-2012)</b:Title>
    <b:JournalName>Artikel Mahasiswa 2015</b:JournalName>
    <b:Year>2015</b:Year>
    <b:City>Jember</b:City>
    <b:RefOrder>12</b:RefOrder>
  </b:Source>
  <b:Source>
    <b:Tag>Rah14</b:Tag>
    <b:SourceType>JournalArticle</b:SourceType>
    <b:Guid>{00E6615E-064C-4349-82EB-F038D0A81D1B}</b:Guid>
    <b:Author>
      <b:Author>
        <b:NameList>
          <b:Person>
            <b:Last>Rahmania</b:Last>
            <b:First>M.</b:First>
            <b:Middle>Rasuli dan Al Azhar</b:Middle>
          </b:Person>
        </b:NameList>
      </b:Author>
    </b:Author>
    <b:Title>Pada Perusahaan Wholsale And Retail Yang Terdaftar Di Bursa Efek Indonesia Periode 2008-20012</b:Title>
    <b:JournalName>Jom Fekon</b:JournalName>
    <b:Year>2014</b:Year>
    <b:Volume>Vol.1 Nomor 2</b:Volume>
    <b:RefOrder>13</b:RefOrder>
  </b:Source>
  <b:Source>
    <b:Tag>Zul16</b:Tag>
    <b:SourceType>JournalArticle</b:SourceType>
    <b:Guid>{15982426-7DBC-4940-A10D-7FB7AD8A0AB1}</b:Guid>
    <b:Author>
      <b:Author>
        <b:NameList>
          <b:Person>
            <b:Last>Zuli Widyawati</b:Last>
            <b:First>I</b:First>
            <b:Middle>Made Sukartha</b:Middle>
          </b:Person>
        </b:NameList>
      </b:Author>
    </b:Author>
    <b:Title>Kemampuan Informasi Laba Dan Arus Kas Dalam Memprediksi Arus Kas Masa Depan</b:Title>
    <b:JournalName>E-Jurnal Akuntansi Universitas Udayana</b:JournalName>
    <b:Year>2016</b:Year>
    <b:City>Bali</b:City>
    <b:Month>September</b:Month>
    <b:Volume>Vol.16.3</b:Volume>
    <b:RefOrder>14</b:RefOrder>
  </b:Source>
  <b:Source>
    <b:Tag>AAP15</b:Tag>
    <b:SourceType>JournalArticle</b:SourceType>
    <b:Guid>{AEC55A27-6F70-49B3-BB40-60F88D02BC52}</b:Guid>
    <b:Author>
      <b:Author>
        <b:NameList>
          <b:Person>
            <b:Last>A.A. Putu Merta Budiyasa</b:Last>
            <b:First>Eka</b:First>
            <b:Middle>Ardhani Sisdyani</b:Middle>
          </b:Person>
        </b:NameList>
      </b:Author>
    </b:Author>
    <b:Title>Analisis Laba Dan Arus Kas Operasi Sebagai Prediktor Arus Kas Di Masa Depan</b:Title>
    <b:JournalName>E-Jurnal Akuntansi Universitas Udayana</b:JournalName>
    <b:Year>2015</b:Year>
    <b:City>Bali</b:City>
    <b:StandardNumber>2302-8559</b:StandardNumber>
    <b:RefOrder>15</b:RefOrder>
  </b:Source>
  <b:Source>
    <b:Tag>Wah15</b:Tag>
    <b:SourceType>JournalArticle</b:SourceType>
    <b:Guid>{9C390505-FD93-4304-9740-4207C37A1CAC}</b:Guid>
    <b:Author>
      <b:Author>
        <b:NameList>
          <b:Person>
            <b:Last>Wahyu Sulistiawan M</b:Last>
            <b:First>Aditya</b:First>
            <b:Middle>Septiani</b:Middle>
          </b:Person>
        </b:NameList>
      </b:Author>
    </b:Author>
    <b:Title>Pengaruh Laba Bersih, Arus Kas Operasi Dan Komponen-Komponen Akrual Dalam Memprediksi Arus Kas Operasi Di Masa Depan</b:Title>
    <b:JournalName>Diponogoro Journal Of Accounting</b:JournalName>
    <b:Year>2015</b:Year>
    <b:City>Semarang</b:City>
    <b:Volume>Vol. 4 No. 4</b:Volume>
    <b:StandardNumber>2337-3806</b:StandardNumber>
    <b:RefOrder>16</b:RefOrder>
  </b:Source>
  <b:Source>
    <b:Tag>Mig14</b:Tag>
    <b:SourceType>JournalArticle</b:SourceType>
    <b:Guid>{A5A3B42E-055D-42D5-B088-7A968ADEC9E4}</b:Guid>
    <b:Author>
      <b:Author>
        <b:NameList>
          <b:Person>
            <b:Last>Migayana</b:Last>
            <b:First>Andalan</b:First>
            <b:Middle>Tri Ratnawati</b:Middle>
          </b:Person>
        </b:NameList>
      </b:Author>
    </b:Author>
    <b:Title>Analisis Pengaruh Laba Bersih Dan Komponen Akrual Terhadap Arus Kas Di Masa Mendatang (Studi Empiris Di Perusahaan Manufaktur Yang Terdaftar Di BEI)</b:Title>
    <b:JournalName>Media Ekonomi Dan Manajemen</b:JournalName>
    <b:Year>2014</b:Year>
    <b:City>Semarang</b:City>
    <b:Month>Juli</b:Month>
    <b:Volume>Vol. 29 No. 2</b:Volume>
    <b:RefOrder>17</b:RefOrder>
  </b:Source>
  <b:Source>
    <b:Tag>Ayu14</b:Tag>
    <b:SourceType>JournalArticle</b:SourceType>
    <b:Guid>{1E06419C-C56D-430A-89E7-37D5665AC995}</b:Guid>
    <b:Author>
      <b:Author>
        <b:NameList>
          <b:Person>
            <b:Last>Ayu Indira Laksmi</b:Last>
            <b:First>Ni</b:First>
            <b:Middle>Made Dwi Ratnadi</b:Middle>
          </b:Person>
        </b:NameList>
      </b:Author>
    </b:Author>
    <b:Title>Kemampuan Arus Kas Dan Laba Dalam Memprediksi Arus Kas Masa Depan</b:Title>
    <b:JournalName>E-Jurnal Akuntansi Universitas Udayana</b:JournalName>
    <b:Year>2014</b:Year>
    <b:City>Bali</b:City>
    <b:StandardNumber>2302-8556</b:StandardNumber>
    <b:RefOrder>18</b:RefOrder>
  </b:Source>
  <b:Source>
    <b:Tag>PTB</b:Tag>
    <b:SourceType>InternetSite</b:SourceType>
    <b:Guid>{565E87E2-8F9B-4296-8EBE-1A1AA7DEF22D}</b:Guid>
    <b:LCID>id-ID</b:LCID>
    <b:Author>
      <b:Author>
        <b:NameList>
          <b:Person>
            <b:Last>Indonesia</b:Last>
            <b:First>Bursa</b:First>
            <b:Middle>Efek</b:Middle>
          </b:Person>
        </b:NameList>
      </b:Author>
    </b:Author>
    <b:URL>https://www.idx.co.id</b:URL>
    <b:RefOrder>19</b:RefOrder>
  </b:Source>
  <b:Source>
    <b:Tag>MDA10</b:Tag>
    <b:SourceType>JournalArticle</b:SourceType>
    <b:Guid>{1C310619-54EB-4B4B-9E06-9A04988CA292}</b:Guid>
    <b:Author>
      <b:Author>
        <b:NameList>
          <b:Person>
            <b:Last>M.D</b:Last>
            <b:First>Ariani</b:First>
          </b:Person>
        </b:NameList>
      </b:Author>
    </b:Author>
    <b:Title>Pengaruh Laba Kotor, Laba Operasi, Dan Laba Bersih Dalam Memprediksi Arus kan Di Masa Mendatang</b:Title>
    <b:JournalName>Skripsi Fakultas Ekonomi Universitas Diponegoro</b:JournalName>
    <b:Year>2010</b:Year>
    <b:City>Semarang</b:City>
    <b:RefOrder>20</b:RefOrder>
  </b:Source>
  <b:Source>
    <b:Tag>Uma11</b:Tag>
    <b:SourceType>JournalArticle</b:SourceType>
    <b:Guid>{05763107-E7BC-4633-9565-9D8523B5C576}</b:Guid>
    <b:Author>
      <b:Author>
        <b:NameList>
          <b:Person>
            <b:Last>Sekaran</b:Last>
            <b:First>Uma</b:First>
          </b:Person>
        </b:NameList>
      </b:Author>
    </b:Author>
    <b:Title>Research Methods for business </b:Title>
    <b:Year>2011</b:Year>
    <b:RefOrder>21</b:RefOrder>
  </b:Source>
  <b:Source>
    <b:Tag>htt</b:Tag>
    <b:SourceType>ArticleInAPeriodical</b:SourceType>
    <b:Guid>{B3D485CC-4DB2-40BD-87E6-F40E5B512191}</b:Guid>
    <b:LCID>en-US</b:LCID>
    <b:Author>
      <b:Author>
        <b:NameList>
          <b:Person>
            <b:Last>https://www.xlaxiata.co.id/</b:Last>
          </b:Person>
        </b:NameList>
      </b:Author>
    </b:Author>
    <b:RefOrder>22</b:RefOrder>
  </b:Source>
  <b:Source>
    <b:Tag>htt2</b:Tag>
    <b:SourceType>ArticleInAPeriodical</b:SourceType>
    <b:Guid>{C9F1C9C0-F2D9-44BA-8280-7A902A33D1D1}</b:Guid>
    <b:Author>
      <b:Author>
        <b:NameList>
          <b:Person>
            <b:Last>https://www.telkom.co.id/</b:Last>
          </b:Person>
        </b:NameList>
      </b:Author>
    </b:Author>
    <b:RefOrder>23</b:RefOrder>
  </b:Source>
  <b:Source>
    <b:Tag>htt3</b:Tag>
    <b:SourceType>ArticleInAPeriodical</b:SourceType>
    <b:Guid>{354210EC-C03D-4CE2-8713-F09BD4492239}</b:Guid>
    <b:Author>
      <b:Author>
        <b:NameList>
          <b:Person>
            <b:Last>https://www.smartfren.com/</b:Last>
          </b:Person>
        </b:NameList>
      </b:Author>
    </b:Author>
    <b:RefOrder>24</b:RefOrder>
  </b:Source>
  <b:Source>
    <b:Tag>htt1</b:Tag>
    <b:SourceType>ArticleInAPeriodical</b:SourceType>
    <b:Guid>{41E702F8-6A56-489D-A34F-6923376A01B0}</b:Guid>
    <b:Author>
      <b:Author>
        <b:NameList>
          <b:Person>
            <b:Last>https://indosatooredoo.com/</b:Last>
          </b:Person>
        </b:NameList>
      </b:Author>
    </b:Author>
    <b:RefOrder>25</b:RefOrder>
  </b:Source>
  <b:Source>
    <b:Tag>Wik</b:Tag>
    <b:SourceType>InternetSite</b:SourceType>
    <b:Guid>{369B8365-BE71-4CB1-85F3-F0D2C7311400}</b:Guid>
    <b:Author>
      <b:Author>
        <b:NameList>
          <b:Person>
            <b:Last>Wikipedia</b:Last>
          </b:Person>
        </b:NameList>
      </b:Author>
    </b:Author>
    <b:URL>https://id.wikipedia.org/</b:URL>
    <b:RefOrder>26</b:RefOrder>
  </b:Source>
  <b:Source>
    <b:Tag>PSA</b:Tag>
    <b:SourceType>Book</b:SourceType>
    <b:Guid>{85E117EE-EA7C-4351-B3F0-862409A04DB0}</b:Guid>
    <b:Author>
      <b:Author>
        <b:NameList>
          <b:Person>
            <b:Last>No.2</b:Last>
            <b:First>PSAK</b:First>
          </b:Person>
        </b:NameList>
      </b:Author>
    </b:Author>
    <b:NumberVolumes>25</b:NumberVolumes>
    <b:RefOrder>27</b:RefOrder>
  </b:Source>
  <b:Source>
    <b:Tag>Per</b:Tag>
    <b:SourceType>Book</b:SourceType>
    <b:Guid>{18855922-0E9C-4722-BDB1-C395915DE8F3}</b:Guid>
    <b:Author>
      <b:Author>
        <b:NameList>
          <b:Person>
            <b:Last>PSAK</b:Last>
            <b:First>(Pernyataan</b:First>
            <b:Middle>Standar Akuntansi Keuangan)</b:Middle>
          </b:Person>
        </b:NameList>
      </b:Author>
    </b:Author>
    <b:Title>No 2. Hal. 25</b:Title>
    <b:RefOrder>28</b:RefOrder>
  </b:Source>
  <b:Source>
    <b:Tag>IBD12</b:Tag>
    <b:SourceType>JournalArticle</b:SourceType>
    <b:Guid>{62628595-BF35-4B6B-AC85-E01B1DE26B6D}</b:Guid>
    <b:Author>
      <b:Author>
        <b:NameList>
          <b:Person>
            <b:Last>Prayoga</b:Last>
            <b:First>I.B.D.</b:First>
          </b:Person>
        </b:NameList>
      </b:Author>
    </b:Author>
    <b:Title>Pengaruh Laba Bersih dan Komponen-Komponen Akrual terhadap Arus Kas Aktiva Operasi di Masa Mendatang</b:Title>
    <b:Year>2012</b:Year>
    <b:City>Semarang</b:City>
    <b:Publisher>Universitas Diponogoro</b:Publisher>
    <b:RefOrder>29</b:RefOrder>
  </b:Source>
  <b:Source>
    <b:Tag>PSA09</b:Tag>
    <b:SourceType>Book</b:SourceType>
    <b:Guid>{EDD8053C-C40B-4F7B-8C7C-619CC8D294D2}</b:Guid>
    <b:Author>
      <b:Author>
        <b:NameList>
          <b:Person>
            <b:Last>PSAK2</b:Last>
          </b:Person>
        </b:NameList>
      </b:Author>
    </b:Author>
    <b:Title>Laporan Arus Kas</b:Title>
    <b:Year>Penyesuaian (2014)</b:Year>
    <b:RefOrder>30</b:RefOrder>
  </b:Source>
  <b:Source>
    <b:Tag>Sub11</b:Tag>
    <b:SourceType>Book</b:SourceType>
    <b:Guid>{574FA029-CED1-4564-85B4-805AAA7FD25A}</b:Guid>
    <b:LCID>id-ID</b:LCID>
    <b:Author>
      <b:Author>
        <b:NameList>
          <b:Person>
            <b:Last>Subramanyam</b:Last>
          </b:Person>
        </b:NameList>
      </b:Author>
    </b:Author>
    <b:Title>Financial Statement Analysis</b:Title>
    <b:Year>2011</b:Year>
    <b:City>jakarta</b:City>
    <b:Publisher>Salemba Empat</b:Publisher>
    <b:Pages>120</b:Pages>
    <b:RefOrder>31</b:RefOrder>
  </b:Source>
</b:Sources>
</file>

<file path=customXml/itemProps1.xml><?xml version="1.0" encoding="utf-8"?>
<ds:datastoreItem xmlns:ds="http://schemas.openxmlformats.org/officeDocument/2006/customXml" ds:itemID="{D06237F1-866E-4CB7-9AA2-7EA9C1FC3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3356</Words>
  <Characters>21108</Characters>
  <Application>Microsoft Office Word</Application>
  <DocSecurity>0</DocSecurity>
  <Lines>472</Lines>
  <Paragraphs>204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Abdul Basyith</cp:lastModifiedBy>
  <cp:revision>6</cp:revision>
  <dcterms:created xsi:type="dcterms:W3CDTF">2025-03-04T03:05:00Z</dcterms:created>
  <dcterms:modified xsi:type="dcterms:W3CDTF">2025-03-12T00:33:00Z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e26d2c9c65533ec7ebb8578f66f599b8718cac8f03f6c1ff0172ee18a420d8a9</vt:lpwstr>
  </property>
</Properties>
</file>